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EAE1" w14:textId="77777777" w:rsidR="00956D74" w:rsidRPr="001D3007" w:rsidRDefault="00956D74" w:rsidP="00956D74">
      <w:pPr>
        <w:tabs>
          <w:tab w:val="left" w:pos="7230"/>
        </w:tabs>
        <w:jc w:val="center"/>
      </w:pPr>
      <w:r w:rsidRPr="001D3007">
        <w:rPr>
          <w:noProof/>
          <w:lang w:eastAsia="lt-LT"/>
        </w:rPr>
        <w:drawing>
          <wp:inline distT="0" distB="0" distL="0" distR="0" wp14:anchorId="5FBCA0F8" wp14:editId="6278226F">
            <wp:extent cx="655320" cy="6553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917B" w14:textId="77777777" w:rsidR="00956D74" w:rsidRPr="001D3007" w:rsidRDefault="00956D74" w:rsidP="00956D74">
      <w:pPr>
        <w:jc w:val="center"/>
      </w:pPr>
    </w:p>
    <w:p w14:paraId="0A6FEA10" w14:textId="77777777" w:rsidR="00956D74" w:rsidRPr="001D3007" w:rsidRDefault="00956D74" w:rsidP="00956D74">
      <w:pPr>
        <w:jc w:val="center"/>
        <w:rPr>
          <w:b/>
        </w:rPr>
      </w:pPr>
      <w:r w:rsidRPr="001D3007">
        <w:rPr>
          <w:b/>
        </w:rPr>
        <w:t>ANYKŠČIŲ RAJONO SAVIVALDYBĖS</w:t>
      </w:r>
    </w:p>
    <w:p w14:paraId="02731B24" w14:textId="77777777" w:rsidR="00956D74" w:rsidRPr="001D3007" w:rsidRDefault="00956D74" w:rsidP="00956D74">
      <w:pPr>
        <w:jc w:val="center"/>
        <w:rPr>
          <w:b/>
        </w:rPr>
      </w:pPr>
      <w:r w:rsidRPr="001D3007">
        <w:rPr>
          <w:b/>
        </w:rPr>
        <w:t>TARYBA</w:t>
      </w:r>
    </w:p>
    <w:p w14:paraId="14E4F7D1" w14:textId="77777777" w:rsidR="00956D74" w:rsidRPr="001D3007" w:rsidRDefault="00956D74" w:rsidP="00956D74">
      <w:pPr>
        <w:jc w:val="center"/>
        <w:rPr>
          <w:b/>
        </w:rPr>
      </w:pPr>
    </w:p>
    <w:p w14:paraId="2F03C833" w14:textId="77777777" w:rsidR="00956D74" w:rsidRPr="001D3007" w:rsidRDefault="00956D74" w:rsidP="00956D74">
      <w:pPr>
        <w:jc w:val="center"/>
        <w:rPr>
          <w:b/>
        </w:rPr>
      </w:pPr>
      <w:r w:rsidRPr="001D3007">
        <w:rPr>
          <w:b/>
        </w:rPr>
        <w:t>SPRENDIMAS</w:t>
      </w:r>
    </w:p>
    <w:p w14:paraId="3F240AA5" w14:textId="77777777" w:rsidR="00956D74" w:rsidRPr="001D3007" w:rsidRDefault="00956D74" w:rsidP="00956D74">
      <w:pPr>
        <w:pStyle w:val="HTMLiankstoformatuotas"/>
        <w:jc w:val="center"/>
        <w:rPr>
          <w:rFonts w:ascii="Times New Roman" w:hAnsi="Times New Roman" w:cs="Times New Roman"/>
          <w:b/>
          <w:bCs/>
        </w:rPr>
      </w:pPr>
      <w:r w:rsidRPr="001D3007">
        <w:rPr>
          <w:rFonts w:ascii="Times New Roman" w:hAnsi="Times New Roman" w:cs="Times New Roman"/>
          <w:b/>
        </w:rPr>
        <w:t xml:space="preserve">DĖL </w:t>
      </w:r>
      <w:r w:rsidRPr="001D3007">
        <w:rPr>
          <w:rFonts w:ascii="Times New Roman" w:hAnsi="Times New Roman" w:cs="Times New Roman"/>
          <w:b/>
          <w:bCs/>
        </w:rPr>
        <w:t xml:space="preserve">ANYKŠČIŲ RAJONO SAVIVALDYBĖS TARYBOS 2019 M. </w:t>
      </w:r>
      <w:r>
        <w:rPr>
          <w:rFonts w:ascii="Times New Roman" w:hAnsi="Times New Roman" w:cs="Times New Roman"/>
          <w:b/>
          <w:bCs/>
        </w:rPr>
        <w:t>KOVO 28</w:t>
      </w:r>
      <w:r w:rsidRPr="001D3007">
        <w:rPr>
          <w:rFonts w:ascii="Times New Roman" w:hAnsi="Times New Roman" w:cs="Times New Roman"/>
          <w:b/>
          <w:bCs/>
        </w:rPr>
        <w:t xml:space="preserve"> D. SPRENDIMO NR.</w:t>
      </w:r>
      <w:r>
        <w:rPr>
          <w:rFonts w:ascii="Times New Roman" w:hAnsi="Times New Roman" w:cs="Times New Roman"/>
          <w:b/>
          <w:bCs/>
        </w:rPr>
        <w:t xml:space="preserve"> 1-TS-86</w:t>
      </w:r>
      <w:r w:rsidRPr="001D3007">
        <w:rPr>
          <w:rFonts w:ascii="Times New Roman" w:hAnsi="Times New Roman" w:cs="Times New Roman"/>
          <w:b/>
          <w:bCs/>
        </w:rPr>
        <w:t xml:space="preserve"> ,,</w:t>
      </w:r>
      <w:r w:rsidRPr="001D3007">
        <w:rPr>
          <w:rFonts w:ascii="Times New Roman" w:hAnsi="Times New Roman" w:cs="Times New Roman"/>
          <w:b/>
        </w:rPr>
        <w:t xml:space="preserve">DĖL </w:t>
      </w:r>
      <w:r w:rsidRPr="001D3007">
        <w:rPr>
          <w:rFonts w:ascii="Times New Roman" w:hAnsi="Times New Roman" w:cs="Times New Roman"/>
          <w:b/>
          <w:bCs/>
        </w:rPr>
        <w:t xml:space="preserve">ANYKŠČIŲ RAJONO SAVIVALDYBĖS </w:t>
      </w:r>
      <w:r>
        <w:rPr>
          <w:rFonts w:ascii="Times New Roman" w:hAnsi="Times New Roman" w:cs="Times New Roman"/>
          <w:b/>
          <w:bCs/>
        </w:rPr>
        <w:t xml:space="preserve">PARAMOS MOKINIO REIKMENIMS ĮSIGYTI TVARKOS APRAŠO PATVIRTINIMO“ </w:t>
      </w:r>
      <w:r w:rsidRPr="001D3007">
        <w:rPr>
          <w:rFonts w:ascii="Times New Roman" w:hAnsi="Times New Roman" w:cs="Times New Roman"/>
          <w:b/>
        </w:rPr>
        <w:t>PAKEITIMO</w:t>
      </w:r>
    </w:p>
    <w:p w14:paraId="64B925AB" w14:textId="77777777" w:rsidR="00956D74" w:rsidRDefault="00956D74" w:rsidP="00956D74">
      <w:pPr>
        <w:jc w:val="center"/>
      </w:pPr>
    </w:p>
    <w:p w14:paraId="2DE70722" w14:textId="7CF5EA0C" w:rsidR="00956D74" w:rsidRPr="001D3007" w:rsidRDefault="00956D74" w:rsidP="00956D74">
      <w:pPr>
        <w:jc w:val="center"/>
      </w:pPr>
      <w:r w:rsidRPr="001D3007">
        <w:t>20</w:t>
      </w:r>
      <w:r>
        <w:t>21</w:t>
      </w:r>
      <w:r w:rsidRPr="001D3007">
        <w:t xml:space="preserve"> m</w:t>
      </w:r>
      <w:r w:rsidRPr="00E73A73">
        <w:t xml:space="preserve">. </w:t>
      </w:r>
      <w:r>
        <w:t>balandžio 29</w:t>
      </w:r>
      <w:r w:rsidRPr="00E73A73">
        <w:t xml:space="preserve"> d.</w:t>
      </w:r>
      <w:r w:rsidRPr="001D3007">
        <w:t xml:space="preserve"> Nr. 1-T</w:t>
      </w:r>
      <w:r>
        <w:t>S</w:t>
      </w:r>
      <w:r w:rsidRPr="001D3007">
        <w:t>-</w:t>
      </w:r>
      <w:r w:rsidR="004E5ABF">
        <w:t>135</w:t>
      </w:r>
      <w:r w:rsidRPr="001D3007">
        <w:fldChar w:fldCharType="begin"/>
      </w:r>
      <w:r w:rsidRPr="001D3007">
        <w:instrText xml:space="preserve"> FILLIN "indeksas" \* MERGEFORMAT </w:instrText>
      </w:r>
      <w:r w:rsidRPr="001D3007">
        <w:fldChar w:fldCharType="end"/>
      </w:r>
    </w:p>
    <w:p w14:paraId="1309806A" w14:textId="77777777" w:rsidR="00956D74" w:rsidRPr="00011CDD" w:rsidRDefault="00956D74" w:rsidP="00956D74">
      <w:pPr>
        <w:jc w:val="center"/>
      </w:pPr>
      <w:r w:rsidRPr="001D3007">
        <w:t>Anykščiai</w:t>
      </w:r>
    </w:p>
    <w:p w14:paraId="6E902CE9" w14:textId="77777777" w:rsidR="00956D74" w:rsidRPr="00011CDD" w:rsidRDefault="00956D74" w:rsidP="00956D74">
      <w:pPr>
        <w:jc w:val="center"/>
      </w:pPr>
    </w:p>
    <w:p w14:paraId="2C17CEA6" w14:textId="2E9F6337" w:rsidR="00956D74" w:rsidRPr="00011CDD" w:rsidRDefault="00956D74" w:rsidP="00956D74">
      <w:pPr>
        <w:pStyle w:val="HTMLiankstoformatuotas"/>
        <w:tabs>
          <w:tab w:val="clear" w:pos="916"/>
          <w:tab w:val="left" w:pos="0"/>
          <w:tab w:val="left" w:pos="9639"/>
        </w:tabs>
        <w:spacing w:line="360" w:lineRule="auto"/>
        <w:ind w:firstLine="851"/>
        <w:rPr>
          <w:rFonts w:ascii="Times New Roman" w:hAnsi="Times New Roman" w:cs="Times New Roman"/>
        </w:rPr>
      </w:pPr>
      <w:r w:rsidRPr="00011CDD">
        <w:rPr>
          <w:rFonts w:ascii="Times New Roman" w:hAnsi="Times New Roman" w:cs="Times New Roman"/>
        </w:rPr>
        <w:t xml:space="preserve">Vadovaudamasi </w:t>
      </w:r>
      <w:bookmarkStart w:id="0" w:name="_Hlk65765964"/>
      <w:r w:rsidRPr="00011CDD">
        <w:rPr>
          <w:rFonts w:ascii="Times New Roman" w:hAnsi="Times New Roman" w:cs="Times New Roman"/>
        </w:rPr>
        <w:t xml:space="preserve">Lietuvos Respublikos vietos savivaldos įstatymo 18 straipsnio 1 dalimi, Lietuvos Respublikos socialinės paramos mokiniams įstatymo Nr. X-686 </w:t>
      </w:r>
      <w:r>
        <w:rPr>
          <w:rFonts w:ascii="Times New Roman" w:hAnsi="Times New Roman" w:cs="Times New Roman"/>
        </w:rPr>
        <w:t xml:space="preserve">1, </w:t>
      </w:r>
      <w:r w:rsidRPr="00011CDD">
        <w:rPr>
          <w:rFonts w:ascii="Times New Roman" w:hAnsi="Times New Roman" w:cs="Times New Roman"/>
        </w:rPr>
        <w:t>5, 10, 11, 12, 13 ir 15 straipsnių pakeitimo įstatym</w:t>
      </w:r>
      <w:r>
        <w:rPr>
          <w:rFonts w:ascii="Times New Roman" w:hAnsi="Times New Roman" w:cs="Times New Roman"/>
        </w:rPr>
        <w:t xml:space="preserve">o </w:t>
      </w:r>
      <w:r w:rsidRPr="00011C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straipsniu</w:t>
      </w:r>
      <w:r w:rsidRPr="00011CD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3 straipsnio 2, 3, 4 dalimis, 8 straipsnio </w:t>
      </w:r>
      <w:r w:rsidRPr="00956D74">
        <w:rPr>
          <w:rFonts w:ascii="Times New Roman" w:hAnsi="Times New Roman" w:cs="Times New Roman"/>
        </w:rPr>
        <w:t>2</w:t>
      </w:r>
      <w:r w:rsidRPr="00424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dalimi</w:t>
      </w:r>
      <w:r w:rsidRPr="00011CDD">
        <w:rPr>
          <w:rFonts w:ascii="Times New Roman" w:hAnsi="Times New Roman" w:cs="Times New Roman"/>
        </w:rPr>
        <w:t xml:space="preserve">, </w:t>
      </w:r>
      <w:bookmarkEnd w:id="0"/>
      <w:r w:rsidRPr="00011CDD">
        <w:rPr>
          <w:rFonts w:ascii="Times New Roman" w:hAnsi="Times New Roman" w:cs="Times New Roman"/>
        </w:rPr>
        <w:t xml:space="preserve"> Anykščių rajono savivaldybės taryba n </w:t>
      </w:r>
      <w:proofErr w:type="spellStart"/>
      <w:r w:rsidRPr="00011CDD">
        <w:rPr>
          <w:rFonts w:ascii="Times New Roman" w:hAnsi="Times New Roman" w:cs="Times New Roman"/>
          <w:spacing w:val="60"/>
        </w:rPr>
        <w:t>usprendži</w:t>
      </w:r>
      <w:r w:rsidRPr="00011CDD">
        <w:rPr>
          <w:rFonts w:ascii="Times New Roman" w:hAnsi="Times New Roman" w:cs="Times New Roman"/>
        </w:rPr>
        <w:t>a</w:t>
      </w:r>
      <w:proofErr w:type="spellEnd"/>
      <w:r w:rsidRPr="00011CDD">
        <w:rPr>
          <w:rFonts w:ascii="Times New Roman" w:hAnsi="Times New Roman" w:cs="Times New Roman"/>
        </w:rPr>
        <w:t>:</w:t>
      </w:r>
    </w:p>
    <w:p w14:paraId="285F6E47" w14:textId="77777777" w:rsidR="00956D74" w:rsidRPr="00011CDD" w:rsidRDefault="00956D74" w:rsidP="00956D74">
      <w:pPr>
        <w:pStyle w:val="HTMLiankstoformatuotas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left" w:pos="855"/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</w:rPr>
      </w:pPr>
      <w:r w:rsidRPr="00011CDD">
        <w:rPr>
          <w:rFonts w:ascii="Times New Roman" w:hAnsi="Times New Roman" w:cs="Times New Roman"/>
        </w:rPr>
        <w:t>Pakeisti Anykščių rajono savivaldybės</w:t>
      </w:r>
      <w:r>
        <w:rPr>
          <w:rFonts w:ascii="Times New Roman" w:hAnsi="Times New Roman" w:cs="Times New Roman"/>
        </w:rPr>
        <w:t xml:space="preserve"> paramos mokinio reikmenims įsigyti </w:t>
      </w:r>
      <w:r w:rsidRPr="00011CDD">
        <w:rPr>
          <w:rFonts w:ascii="Times New Roman" w:hAnsi="Times New Roman" w:cs="Times New Roman"/>
        </w:rPr>
        <w:t xml:space="preserve">tvarkos aprašą (toliau – Aprašas), patvirtintą Anykščių rajono savivaldybės tarybos 2019 m. </w:t>
      </w:r>
      <w:r>
        <w:rPr>
          <w:rFonts w:ascii="Times New Roman" w:hAnsi="Times New Roman" w:cs="Times New Roman"/>
        </w:rPr>
        <w:t>kovo</w:t>
      </w:r>
      <w:r w:rsidRPr="00011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</w:t>
      </w:r>
      <w:r w:rsidRPr="00011CDD">
        <w:rPr>
          <w:rFonts w:ascii="Times New Roman" w:hAnsi="Times New Roman" w:cs="Times New Roman"/>
        </w:rPr>
        <w:t xml:space="preserve"> d. sprendimu Nr. 1-TS-</w:t>
      </w:r>
      <w:r>
        <w:rPr>
          <w:rFonts w:ascii="Times New Roman" w:hAnsi="Times New Roman" w:cs="Times New Roman"/>
        </w:rPr>
        <w:t>86</w:t>
      </w:r>
      <w:r w:rsidRPr="00011CDD">
        <w:rPr>
          <w:rFonts w:ascii="Times New Roman" w:hAnsi="Times New Roman" w:cs="Times New Roman"/>
        </w:rPr>
        <w:t xml:space="preserve"> ,,Dėl Anykščių rajono savivaldybės</w:t>
      </w:r>
      <w:r>
        <w:rPr>
          <w:rFonts w:ascii="Times New Roman" w:hAnsi="Times New Roman" w:cs="Times New Roman"/>
        </w:rPr>
        <w:t xml:space="preserve"> paramos </w:t>
      </w:r>
      <w:r w:rsidRPr="00011CDD">
        <w:rPr>
          <w:rFonts w:ascii="Times New Roman" w:hAnsi="Times New Roman" w:cs="Times New Roman"/>
        </w:rPr>
        <w:t xml:space="preserve"> mokini</w:t>
      </w:r>
      <w:r>
        <w:rPr>
          <w:rFonts w:ascii="Times New Roman" w:hAnsi="Times New Roman" w:cs="Times New Roman"/>
        </w:rPr>
        <w:t xml:space="preserve">o reikmenims įsigyti tvarkos aprašo </w:t>
      </w:r>
      <w:r w:rsidRPr="00011CDD">
        <w:rPr>
          <w:rFonts w:ascii="Times New Roman" w:hAnsi="Times New Roman" w:cs="Times New Roman"/>
        </w:rPr>
        <w:t>patvirtinimo“:</w:t>
      </w:r>
    </w:p>
    <w:p w14:paraId="70166791" w14:textId="77777777" w:rsidR="00956D74" w:rsidRPr="000805E4" w:rsidRDefault="00956D74" w:rsidP="00956D74">
      <w:pPr>
        <w:tabs>
          <w:tab w:val="left" w:pos="142"/>
          <w:tab w:val="left" w:pos="993"/>
        </w:tabs>
        <w:spacing w:line="360" w:lineRule="auto"/>
        <w:ind w:left="142" w:firstLine="709"/>
        <w:rPr>
          <w:lang w:eastAsia="lt-LT"/>
        </w:rPr>
      </w:pPr>
      <w:r w:rsidRPr="000805E4">
        <w:t>1.1. Pakeisti 3.1. papunktį ir jį išdėstyti taip:</w:t>
      </w:r>
    </w:p>
    <w:p w14:paraId="26901459" w14:textId="77777777" w:rsidR="00956D74" w:rsidRPr="000805E4" w:rsidRDefault="00956D74" w:rsidP="00956D74">
      <w:pPr>
        <w:pStyle w:val="Sraopastraipa"/>
        <w:spacing w:line="360" w:lineRule="auto"/>
        <w:ind w:left="0" w:firstLine="851"/>
        <w:rPr>
          <w:lang w:eastAsia="lt-LT"/>
        </w:rPr>
      </w:pPr>
      <w:r w:rsidRPr="000805E4">
        <w:t xml:space="preserve">„3.1. </w:t>
      </w:r>
      <w:r w:rsidRPr="000805E4">
        <w:rPr>
          <w:lang w:eastAsia="lt-LT"/>
        </w:rPr>
        <w:t xml:space="preserve">vyresniems kaip 21 metų mokiniams, kurie mokosi pagal suaugusiųjų ugdymo programas;“. </w:t>
      </w:r>
    </w:p>
    <w:p w14:paraId="006958C0" w14:textId="77777777" w:rsidR="00956D74" w:rsidRPr="000805E4" w:rsidRDefault="00956D74" w:rsidP="00956D74">
      <w:pPr>
        <w:pStyle w:val="Sraopastraipa"/>
        <w:numPr>
          <w:ilvl w:val="1"/>
          <w:numId w:val="1"/>
        </w:numPr>
        <w:spacing w:line="360" w:lineRule="auto"/>
      </w:pPr>
      <w:r w:rsidRPr="000805E4">
        <w:rPr>
          <w:lang w:eastAsia="lt-LT"/>
        </w:rPr>
        <w:t xml:space="preserve"> Pakeisti 9 punktą</w:t>
      </w:r>
      <w:r w:rsidRPr="000805E4">
        <w:rPr>
          <w:vertAlign w:val="superscript"/>
          <w:lang w:eastAsia="lt-LT"/>
        </w:rPr>
        <w:t xml:space="preserve"> </w:t>
      </w:r>
      <w:r w:rsidRPr="000805E4">
        <w:rPr>
          <w:lang w:eastAsia="lt-LT"/>
        </w:rPr>
        <w:t xml:space="preserve"> ir jį išdėstyti taip:</w:t>
      </w:r>
    </w:p>
    <w:p w14:paraId="647E7CFD" w14:textId="77777777" w:rsidR="00956D74" w:rsidRPr="00736114" w:rsidRDefault="00956D74" w:rsidP="00956D74">
      <w:pPr>
        <w:pStyle w:val="Sraopastraipa"/>
        <w:tabs>
          <w:tab w:val="left" w:pos="1134"/>
        </w:tabs>
        <w:spacing w:line="360" w:lineRule="auto"/>
        <w:ind w:left="0" w:firstLine="851"/>
        <w:rPr>
          <w:color w:val="000000"/>
        </w:rPr>
      </w:pPr>
      <w:r w:rsidRPr="000805E4">
        <w:rPr>
          <w:color w:val="000000"/>
        </w:rPr>
        <w:t>,,</w:t>
      </w:r>
      <w:r>
        <w:rPr>
          <w:color w:val="000000"/>
        </w:rPr>
        <w:t>9.</w:t>
      </w:r>
      <w:r w:rsidRPr="000805E4">
        <w:t xml:space="preserve"> Vienas iš mokinio tėvų ar kitų bendrai</w:t>
      </w:r>
      <w:r w:rsidRPr="00A9475B">
        <w:t xml:space="preserve"> gyvenančių pilnamečių asmenų, pilnametis mokinys ar nepilnametis mokinys, kuris yra susituokęs arba </w:t>
      </w:r>
      <w:proofErr w:type="spellStart"/>
      <w:r w:rsidRPr="00A9475B">
        <w:t>emancipuotas</w:t>
      </w:r>
      <w:proofErr w:type="spellEnd"/>
      <w:r w:rsidRPr="00A9475B">
        <w:t xml:space="preserve">, mokinys nuo keturiolikos iki aštuoniolikos metų, turintis tėvų sutikimą (toliau – pareiškėjas), kuris savo gyvenamąją vietą deklaravęs arba yra įtrauktas į gyvenamosios vietos nedeklaravusių asmenų apskaitą, arba gyvenamosios vietos nedeklaravęs ir neįtrauktas į gyvenamosios vietos nedeklaravusių  asmenų apskaitą, bet faktiškai gyvenantis Savivaldybės teritorijoje, dėl </w:t>
      </w:r>
      <w:r>
        <w:rPr>
          <w:color w:val="000000"/>
        </w:rPr>
        <w:t>p</w:t>
      </w:r>
      <w:r w:rsidRPr="000F4022">
        <w:rPr>
          <w:color w:val="000000"/>
        </w:rPr>
        <w:t>aram</w:t>
      </w:r>
      <w:r>
        <w:rPr>
          <w:color w:val="000000"/>
        </w:rPr>
        <w:t>os</w:t>
      </w:r>
      <w:r w:rsidRPr="000F4022">
        <w:rPr>
          <w:color w:val="000000"/>
        </w:rPr>
        <w:t xml:space="preserve"> mokinio reikmenims įsigyti</w:t>
      </w:r>
      <w:r w:rsidRPr="00A9475B">
        <w:rPr>
          <w:color w:val="000000"/>
        </w:rPr>
        <w:t xml:space="preserve"> </w:t>
      </w:r>
      <w:r w:rsidRPr="00A9475B">
        <w:t>skyrimo mokiniui kreipiasi, užpildydamas patvirtintos formos prašymą-paraišką ir prideda reikalingus dokumentus, nustatytus Lietuvos Respublikos piniginės socialinės paramos nepasiturintiems gyventojams įstatymo 20 straipsnyje</w:t>
      </w:r>
      <w:r w:rsidRPr="00011CDD">
        <w:t xml:space="preserve"> (išskyrus dokumentus, kuriuose yra duomenų apie bendrai gyvenančių asmenų ar vieno gyvenančio asmens turimą turtą),</w:t>
      </w:r>
      <w:r>
        <w:t xml:space="preserve"> į </w:t>
      </w:r>
      <w:r w:rsidRPr="00A9475B">
        <w:t xml:space="preserve">Anykščių rajono </w:t>
      </w:r>
      <w:r w:rsidRPr="00A9475B">
        <w:lastRenderedPageBreak/>
        <w:t>savivaldybės Socialinės paramos skyrių (toliau – Socialinės paramos skyrius) ar šio skyriaus darbuotoją seniūnijoje</w:t>
      </w:r>
      <w:r>
        <w:t>.“</w:t>
      </w:r>
    </w:p>
    <w:p w14:paraId="542844A2" w14:textId="77777777" w:rsidR="00956D74" w:rsidRPr="000805E4" w:rsidRDefault="00956D74" w:rsidP="00956D74">
      <w:pPr>
        <w:pStyle w:val="Sraopastraipa"/>
        <w:widowControl w:val="0"/>
        <w:numPr>
          <w:ilvl w:val="1"/>
          <w:numId w:val="1"/>
        </w:numPr>
        <w:tabs>
          <w:tab w:val="left" w:pos="851"/>
        </w:tabs>
        <w:suppressAutoHyphens/>
        <w:spacing w:line="360" w:lineRule="auto"/>
        <w:rPr>
          <w:lang w:eastAsia="lt-LT"/>
        </w:rPr>
      </w:pPr>
      <w:r w:rsidRPr="000805E4">
        <w:rPr>
          <w:lang w:eastAsia="lt-LT"/>
        </w:rPr>
        <w:t xml:space="preserve"> Pakeisti 10 punktą ir jį išdėstyti taip:</w:t>
      </w:r>
    </w:p>
    <w:p w14:paraId="27DDD8BD" w14:textId="77777777" w:rsidR="00956D74" w:rsidRDefault="00956D74" w:rsidP="00956D74">
      <w:pPr>
        <w:spacing w:line="360" w:lineRule="auto"/>
        <w:ind w:firstLine="851"/>
        <w:rPr>
          <w:color w:val="000000"/>
        </w:rPr>
      </w:pPr>
      <w:r w:rsidRPr="000805E4">
        <w:rPr>
          <w:bCs/>
        </w:rPr>
        <w:t xml:space="preserve">,,10. Asmenų, Gyvenamosios vietos deklaravimo įstatymo nustatyta tvarka nedeklaravusių gyvenamosios vietos ir neįtrauktų į gyvenamosios vietos nedeklaravusių asmenų apskaitą, faktinė gyvenamoji vieta nustatoma vadovaujantis Įstatymo 10 straipsnio </w:t>
      </w:r>
      <w:r>
        <w:rPr>
          <w:bCs/>
        </w:rPr>
        <w:t>3</w:t>
      </w:r>
      <w:r w:rsidRPr="000805E4">
        <w:rPr>
          <w:bCs/>
        </w:rPr>
        <w:t xml:space="preserve"> dalimi.</w:t>
      </w:r>
      <w:r>
        <w:rPr>
          <w:bCs/>
        </w:rPr>
        <w:t xml:space="preserve">“ </w:t>
      </w:r>
    </w:p>
    <w:p w14:paraId="04D094FE" w14:textId="77777777" w:rsidR="00956D74" w:rsidRPr="000115A2" w:rsidRDefault="00956D74" w:rsidP="00956D74">
      <w:pPr>
        <w:pStyle w:val="Sraopastraipa"/>
        <w:numPr>
          <w:ilvl w:val="1"/>
          <w:numId w:val="1"/>
        </w:numPr>
        <w:spacing w:line="360" w:lineRule="auto"/>
        <w:rPr>
          <w:color w:val="000000"/>
        </w:rPr>
      </w:pPr>
      <w:r w:rsidRPr="000115A2">
        <w:rPr>
          <w:lang w:eastAsia="lt-LT"/>
        </w:rPr>
        <w:t>,,</w:t>
      </w:r>
      <w:r w:rsidRPr="000115A2">
        <w:t xml:space="preserve"> Pakeisti 11 punktą ir jį išdėstyti taip:</w:t>
      </w:r>
    </w:p>
    <w:p w14:paraId="50F08EF1" w14:textId="77777777" w:rsidR="00956D74" w:rsidRPr="00306673" w:rsidRDefault="00956D74" w:rsidP="00956D74">
      <w:pPr>
        <w:pStyle w:val="Sraopastraipa"/>
        <w:spacing w:line="360" w:lineRule="auto"/>
        <w:ind w:left="0" w:firstLine="851"/>
        <w:rPr>
          <w:bCs/>
        </w:rPr>
      </w:pPr>
      <w:r w:rsidRPr="000115A2">
        <w:t xml:space="preserve">,,11. </w:t>
      </w:r>
      <w:r w:rsidRPr="000115A2">
        <w:rPr>
          <w:bCs/>
        </w:rPr>
        <w:t xml:space="preserve">Patvirtintame prašyme-paraiškoje pareiškėjas apie save ir bendrai gyvenančius asmenis nurodo šiuos duomenis: vardą, pavardę, asmens kodą, </w:t>
      </w:r>
      <w:r w:rsidRPr="000115A2">
        <w:t>(jeigu nėra asmens kodo, – gimimo datą)</w:t>
      </w:r>
      <w:r w:rsidRPr="000115A2">
        <w:rPr>
          <w:lang w:eastAsia="lt-LT"/>
        </w:rPr>
        <w:t xml:space="preserve"> o jeigu gyvenamoji vieta nedeklaruota ir asmuo nėra įtrauktas į gyvenamosios vietos nedeklaravusių asmenų apskaitą, – faktinės</w:t>
      </w:r>
      <w:r w:rsidRPr="000115A2">
        <w:t xml:space="preserve"> gyvenamosios vietos adresą</w:t>
      </w:r>
      <w:r w:rsidRPr="000115A2">
        <w:rPr>
          <w:bCs/>
        </w:rPr>
        <w:t xml:space="preserve">, mokėjimo ar kredito įstaigos pavadinimą, sąskaitos, į kurią būtų pervedama mokiniui skirta parama mokinio reikmenims įsigyti, numerį, kai pareiškėjas paramą mokinio reikmenims įsigyti prašo pervesti į mokėjimo ar kredito įstaigoje esančią </w:t>
      </w:r>
      <w:r w:rsidRPr="00306673">
        <w:rPr>
          <w:bCs/>
        </w:rPr>
        <w:t>asmeninę sąskaitą.</w:t>
      </w:r>
      <w:r>
        <w:rPr>
          <w:bCs/>
        </w:rPr>
        <w:t>“</w:t>
      </w:r>
    </w:p>
    <w:p w14:paraId="37A89602" w14:textId="77777777" w:rsidR="00956D74" w:rsidRPr="00306673" w:rsidRDefault="00956D74" w:rsidP="00956D74">
      <w:pPr>
        <w:pStyle w:val="Sraopastraipa"/>
        <w:numPr>
          <w:ilvl w:val="1"/>
          <w:numId w:val="1"/>
        </w:numPr>
        <w:spacing w:line="360" w:lineRule="auto"/>
        <w:rPr>
          <w:color w:val="000000"/>
        </w:rPr>
      </w:pPr>
      <w:r>
        <w:t xml:space="preserve"> </w:t>
      </w:r>
      <w:r w:rsidRPr="00306673">
        <w:t>Pakeisti 12  punktą ir jį išdėstyti taip:</w:t>
      </w:r>
    </w:p>
    <w:p w14:paraId="598F9820" w14:textId="77777777" w:rsidR="00956D74" w:rsidRPr="00306673" w:rsidRDefault="00956D74" w:rsidP="00956D74">
      <w:pPr>
        <w:pStyle w:val="Sraopastraipa"/>
        <w:spacing w:line="360" w:lineRule="auto"/>
        <w:ind w:left="0" w:firstLine="851"/>
        <w:rPr>
          <w:bCs/>
        </w:rPr>
      </w:pPr>
      <w:r w:rsidRPr="00306673">
        <w:rPr>
          <w:color w:val="000000"/>
        </w:rPr>
        <w:t xml:space="preserve">,,12. </w:t>
      </w:r>
      <w:r w:rsidRPr="00306673">
        <w:rPr>
          <w:bCs/>
        </w:rPr>
        <w:t xml:space="preserve"> Jeigu kreipimosi dėl p</w:t>
      </w:r>
      <w:r w:rsidRPr="00306673">
        <w:rPr>
          <w:color w:val="000000"/>
        </w:rPr>
        <w:t xml:space="preserve">aramos mokinio reikmenims įsigyti </w:t>
      </w:r>
      <w:r w:rsidRPr="00306673">
        <w:rPr>
          <w:bCs/>
        </w:rPr>
        <w:t xml:space="preserve">metu bendrai gyvenantys asmenys ar vienas gyvenantis asmuo gauna piniginę socialinę paramą pagal Piniginės socialinės paramos nepasiturintiems gyventojams įstatymą, pareiškėjas Socialinės paramos skyriui (darbuotojui seniūnijoje) </w:t>
      </w:r>
      <w:r>
        <w:rPr>
          <w:bCs/>
        </w:rPr>
        <w:t xml:space="preserve"> </w:t>
      </w:r>
      <w:r w:rsidRPr="00956D74">
        <w:rPr>
          <w:bCs/>
        </w:rPr>
        <w:t xml:space="preserve">arba mokyklos administracijai pateikia </w:t>
      </w:r>
      <w:r w:rsidRPr="00306673">
        <w:rPr>
          <w:bCs/>
        </w:rPr>
        <w:t>laisvos formos prašymą.</w:t>
      </w:r>
      <w:r w:rsidRPr="00306673">
        <w:t xml:space="preserve"> Šiame p</w:t>
      </w:r>
      <w:r w:rsidRPr="00306673">
        <w:rPr>
          <w:bCs/>
        </w:rPr>
        <w:t xml:space="preserve">rašyme pareiškėjas apie save ir mokinį, kuriam prašoma skirti </w:t>
      </w:r>
      <w:r w:rsidRPr="00306673">
        <w:rPr>
          <w:color w:val="000000"/>
        </w:rPr>
        <w:t>paramą mokinio reikmenims įsigyti</w:t>
      </w:r>
      <w:r w:rsidRPr="00306673">
        <w:rPr>
          <w:bCs/>
        </w:rPr>
        <w:t xml:space="preserve">, nurodo šiuos duomenis: vardą, pavardę, asmens kodą </w:t>
      </w:r>
      <w:r w:rsidRPr="00306673">
        <w:t>(jeigu nėra asmens kodo, – gimimo datą),</w:t>
      </w:r>
      <w:r w:rsidRPr="00306673">
        <w:rPr>
          <w:lang w:eastAsia="lt-LT"/>
        </w:rPr>
        <w:t xml:space="preserve"> o jeigu gyvenamoji vieta nedeklaruota ir asmuo nėra įtrauktas į gyvenamosios vietos nedeklaravusių asmenų apskaitą, – faktinės</w:t>
      </w:r>
      <w:r w:rsidRPr="00306673">
        <w:t xml:space="preserve"> gyvenamosios vietos adresą</w:t>
      </w:r>
      <w:r w:rsidRPr="00306673">
        <w:rPr>
          <w:bCs/>
        </w:rPr>
        <w:t>, mokyklos pavadinimą ir klasę, kurioje mokinys mokosi, mokėjimo ar kredito įstaigos pavadinimą, sąskaitos, į kurią būtų pervedama mokiniui skirta parama mokinio reikmenims įsigyti, numerį, kai pareiškėjas paramą mokinio reikmenims įsigyti prašo pervesti į mokėjimo ar kredito įstaigoje esančią asmeninę sąskaitą.“</w:t>
      </w:r>
    </w:p>
    <w:p w14:paraId="74CBF5D0" w14:textId="77777777" w:rsidR="00956D74" w:rsidRPr="00306673" w:rsidRDefault="00956D74" w:rsidP="00956D74">
      <w:pPr>
        <w:pStyle w:val="Sraopastraipa"/>
        <w:numPr>
          <w:ilvl w:val="1"/>
          <w:numId w:val="1"/>
        </w:numPr>
        <w:spacing w:line="360" w:lineRule="auto"/>
        <w:rPr>
          <w:color w:val="000000"/>
        </w:rPr>
      </w:pPr>
      <w:r>
        <w:t xml:space="preserve"> </w:t>
      </w:r>
      <w:r w:rsidRPr="00306673">
        <w:t>Pakeisti 14  punktą ir jį išdėstyti taip:</w:t>
      </w:r>
    </w:p>
    <w:p w14:paraId="4FA225DF" w14:textId="77777777" w:rsidR="00956D74" w:rsidRPr="00306673" w:rsidRDefault="00956D74" w:rsidP="00956D74">
      <w:pPr>
        <w:pStyle w:val="Sraopastraipa"/>
        <w:spacing w:line="360" w:lineRule="auto"/>
        <w:ind w:left="0" w:firstLine="851"/>
      </w:pPr>
      <w:r w:rsidRPr="00306673">
        <w:t>,,14. Prašymas-paraiška gali būti pateiktas tiesiogiai, paštu, elektroniniu būdu, kai valstybės elektroninės valdžios sistemoje teikiama elektroninė paslauga, arba per atstovą. Kai prašymas-paraiška teikiamas per atstovą, nurodomi šie atstovo duomenys: vardas, pavardė, asmens kodas (jei nėra asmens kodo, – gimimo data), o jeigu gyvenamoji vieta nedeklaruota ir asmuo neįtrauktas į gyvenamosios vietos nedeklaravusių asmenų apskaitą, – faktinės gyvenamosios vietos adresas.“</w:t>
      </w:r>
    </w:p>
    <w:p w14:paraId="1A93B8DA" w14:textId="77777777" w:rsidR="00956D74" w:rsidRPr="00306673" w:rsidRDefault="00956D74" w:rsidP="00956D74">
      <w:pPr>
        <w:overflowPunct w:val="0"/>
        <w:spacing w:line="360" w:lineRule="auto"/>
        <w:ind w:firstLine="851"/>
        <w:textAlignment w:val="baseline"/>
        <w:rPr>
          <w:lang w:eastAsia="lt-LT"/>
        </w:rPr>
      </w:pPr>
      <w:r w:rsidRPr="00306673">
        <w:rPr>
          <w:lang w:eastAsia="lt-LT"/>
        </w:rPr>
        <w:t>2. Šis sprendimas įsigalioja 2021 m. liepos 1 d.</w:t>
      </w:r>
    </w:p>
    <w:p w14:paraId="302738B2" w14:textId="342C5E0B" w:rsidR="00956D74" w:rsidRDefault="00956D74" w:rsidP="00956D74">
      <w:pPr>
        <w:tabs>
          <w:tab w:val="left" w:pos="709"/>
          <w:tab w:val="left" w:pos="2760"/>
        </w:tabs>
        <w:spacing w:line="360" w:lineRule="auto"/>
        <w:ind w:firstLine="851"/>
        <w:rPr>
          <w:rStyle w:val="Hipersaitas"/>
        </w:rPr>
      </w:pPr>
      <w:r w:rsidRPr="00306673">
        <w:rPr>
          <w:bCs/>
        </w:rPr>
        <w:lastRenderedPageBreak/>
        <w:t xml:space="preserve">Šis sprendimas skelbiamas Teisės aktų registre </w:t>
      </w:r>
      <w:r w:rsidRPr="00306673">
        <w:t xml:space="preserve">ir Anykščių rajono savivaldybės interneto svetainėje </w:t>
      </w:r>
      <w:hyperlink r:id="rId6" w:history="1">
        <w:r w:rsidRPr="00306673">
          <w:rPr>
            <w:rStyle w:val="Hipersaitas"/>
          </w:rPr>
          <w:t>www.anyksciai.lt</w:t>
        </w:r>
      </w:hyperlink>
    </w:p>
    <w:p w14:paraId="2520AB9B" w14:textId="77777777" w:rsidR="00956D74" w:rsidRPr="001D3007" w:rsidRDefault="00956D74" w:rsidP="00956D74">
      <w:pPr>
        <w:tabs>
          <w:tab w:val="left" w:pos="709"/>
          <w:tab w:val="left" w:pos="2760"/>
        </w:tabs>
        <w:spacing w:line="360" w:lineRule="auto"/>
        <w:ind w:firstLine="851"/>
        <w:rPr>
          <w:bCs/>
        </w:rPr>
      </w:pPr>
    </w:p>
    <w:p w14:paraId="6DB68003" w14:textId="1822778D" w:rsidR="00A55793" w:rsidRDefault="00956D74" w:rsidP="00956D74">
      <w:proofErr w:type="spellStart"/>
      <w:r w:rsidRPr="001D3007">
        <w:rPr>
          <w:bCs/>
          <w:lang w:val="en-US"/>
        </w:rPr>
        <w:t>Meras</w:t>
      </w:r>
      <w:proofErr w:type="spellEnd"/>
      <w:r w:rsidRPr="001D3007">
        <w:rPr>
          <w:bCs/>
          <w:lang w:val="en-US"/>
        </w:rPr>
        <w:tab/>
      </w:r>
      <w:r w:rsidRPr="001D3007">
        <w:rPr>
          <w:bCs/>
          <w:lang w:val="en-US"/>
        </w:rPr>
        <w:tab/>
        <w:t xml:space="preserve"> 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 w:rsidRPr="001D3007">
        <w:rPr>
          <w:bCs/>
          <w:lang w:val="en-US"/>
        </w:rPr>
        <w:t>Sigutis</w:t>
      </w:r>
      <w:proofErr w:type="spellEnd"/>
      <w:r w:rsidRPr="001D3007">
        <w:rPr>
          <w:bCs/>
          <w:lang w:val="en-US"/>
        </w:rPr>
        <w:t xml:space="preserve"> </w:t>
      </w:r>
      <w:proofErr w:type="spellStart"/>
      <w:r w:rsidRPr="001D3007">
        <w:rPr>
          <w:bCs/>
          <w:lang w:val="en-US"/>
        </w:rPr>
        <w:t>Obelevičius</w:t>
      </w:r>
      <w:proofErr w:type="spellEnd"/>
    </w:p>
    <w:sectPr w:rsidR="00A557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1787"/>
    <w:multiLevelType w:val="multilevel"/>
    <w:tmpl w:val="34DC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7E"/>
    <w:rsid w:val="004E5ABF"/>
    <w:rsid w:val="00594A7E"/>
    <w:rsid w:val="0070156A"/>
    <w:rsid w:val="007D0B27"/>
    <w:rsid w:val="00956D74"/>
    <w:rsid w:val="00A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C15"/>
  <w15:chartTrackingRefBased/>
  <w15:docId w15:val="{FB122E83-FEBC-46B5-A27A-444B3F7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95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56D74"/>
    <w:rPr>
      <w:rFonts w:ascii="Courier New" w:eastAsia="Times New Roman" w:hAnsi="Courier New" w:cs="Courier New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56D7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6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yksciai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3152</Words>
  <Characters>1798</Characters>
  <Application>Microsoft Office Word</Application>
  <DocSecurity>0</DocSecurity>
  <Lines>14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 timber</dc:creator>
  <cp:keywords/>
  <dc:description/>
  <cp:lastModifiedBy>romas timber</cp:lastModifiedBy>
  <cp:revision>2</cp:revision>
  <dcterms:created xsi:type="dcterms:W3CDTF">2021-04-29T13:03:00Z</dcterms:created>
  <dcterms:modified xsi:type="dcterms:W3CDTF">2021-04-29T13:03:00Z</dcterms:modified>
</cp:coreProperties>
</file>