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1566CD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Matematikos 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nuotolinio mokymo planas </w:t>
      </w:r>
      <w:r w:rsidR="00C9198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planas kovo 30 – balandžio 3</w:t>
      </w:r>
      <w:r w:rsidR="00671F0E">
        <w:rPr>
          <w:rFonts w:ascii="Times New Roman" w:hAnsi="Times New Roman" w:cs="Times New Roman"/>
          <w:sz w:val="24"/>
          <w:szCs w:val="24"/>
        </w:rPr>
        <w:t xml:space="preserve">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 w:rsidR="002E01C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klasė, 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1566CD">
        <w:rPr>
          <w:rFonts w:ascii="Times New Roman" w:hAnsi="Times New Roman" w:cs="Times New Roman"/>
          <w:sz w:val="24"/>
          <w:szCs w:val="24"/>
        </w:rPr>
        <w:t xml:space="preserve">ėje 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</w:t>
      </w:r>
      <w:r w:rsidR="002E01C7">
        <w:rPr>
          <w:rFonts w:ascii="Times New Roman" w:hAnsi="Times New Roman" w:cs="Times New Roman"/>
          <w:sz w:val="24"/>
          <w:szCs w:val="24"/>
        </w:rPr>
        <w:t>r TAMO ir MESSENGER dalyko grupę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>per TAMO dienyną</w:t>
      </w:r>
      <w:r w:rsidR="002E0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01C7">
        <w:rPr>
          <w:rFonts w:ascii="Times New Roman" w:hAnsi="Times New Roman" w:cs="Times New Roman"/>
          <w:b/>
          <w:bCs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b/>
          <w:bCs/>
          <w:sz w:val="24"/>
          <w:szCs w:val="24"/>
        </w:rPr>
        <w:t xml:space="preserve"> klasę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2E01C7">
        <w:rPr>
          <w:rFonts w:ascii="Times New Roman" w:hAnsi="Times New Roman" w:cs="Times New Roman"/>
          <w:sz w:val="24"/>
          <w:szCs w:val="24"/>
        </w:rPr>
        <w:t xml:space="preserve">ūti prisijungę prie </w:t>
      </w:r>
      <w:proofErr w:type="spellStart"/>
      <w:r w:rsidR="002E01C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klasės</w:t>
      </w:r>
      <w:r>
        <w:rPr>
          <w:rFonts w:ascii="Times New Roman" w:hAnsi="Times New Roman" w:cs="Times New Roman"/>
          <w:sz w:val="24"/>
          <w:szCs w:val="24"/>
        </w:rPr>
        <w:t xml:space="preserve">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antradieniais 1</w:t>
      </w:r>
      <w:r w:rsidR="002E01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2E01C7">
        <w:rPr>
          <w:rFonts w:ascii="Times New Roman" w:hAnsi="Times New Roman" w:cs="Times New Roman"/>
          <w:sz w:val="24"/>
          <w:szCs w:val="24"/>
        </w:rPr>
        <w:t>3.00 ir ketvirtadieniais 12.00 -13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2E01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proofErr w:type="spellStart"/>
      <w:r w:rsidR="002E01C7">
        <w:rPr>
          <w:rFonts w:ascii="Times New Roman" w:hAnsi="Times New Roman" w:cs="Times New Roman"/>
          <w:sz w:val="24"/>
          <w:szCs w:val="24"/>
        </w:rPr>
        <w:t>onabaniene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@ gmail.com</w:t>
      </w: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204" w:type="dxa"/>
        <w:tblInd w:w="392" w:type="dxa"/>
        <w:tblLayout w:type="fixed"/>
        <w:tblLook w:val="04A0"/>
      </w:tblPr>
      <w:tblGrid>
        <w:gridCol w:w="709"/>
        <w:gridCol w:w="2155"/>
        <w:gridCol w:w="3402"/>
        <w:gridCol w:w="7938"/>
      </w:tblGrid>
      <w:tr w:rsidR="00C42B5E" w:rsidTr="00C42B5E">
        <w:trPr>
          <w:trHeight w:val="605"/>
        </w:trPr>
        <w:tc>
          <w:tcPr>
            <w:tcW w:w="709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8" w:type="dxa"/>
          </w:tcPr>
          <w:p w:rsidR="00C42B5E" w:rsidRPr="00D12123" w:rsidRDefault="00137E55" w:rsidP="008B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proofErr w:type="spellStart"/>
            <w:r w:rsidR="008B0F6F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="008B0F6F">
              <w:rPr>
                <w:rFonts w:ascii="Times New Roman" w:hAnsi="Times New Roman" w:cs="Times New Roman"/>
                <w:sz w:val="24"/>
                <w:szCs w:val="24"/>
              </w:rPr>
              <w:t xml:space="preserve"> klases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išsiaiškinti apie tolimesnes veiklas, vertinimą.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98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55" w:type="dxa"/>
          </w:tcPr>
          <w:p w:rsidR="00C42B5E" w:rsidRPr="00D12123" w:rsidRDefault="00C9198F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Kaip susijęs kelias, laikas, greitis</w:t>
            </w:r>
          </w:p>
        </w:tc>
        <w:tc>
          <w:tcPr>
            <w:tcW w:w="3402" w:type="dxa"/>
          </w:tcPr>
          <w:p w:rsidR="00C42B5E" w:rsidRPr="00D12123" w:rsidRDefault="00ED568B" w:rsidP="00ED5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Išmoksime a</w:t>
            </w:r>
            <w:r w:rsidR="00C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pskaičiuoti vidutinį greitį, kai žinomas nueitas </w:t>
            </w:r>
            <w:r w:rsidR="00C919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kelias. ir ėjimo greitis</w:t>
            </w:r>
          </w:p>
        </w:tc>
        <w:tc>
          <w:tcPr>
            <w:tcW w:w="7938" w:type="dxa"/>
          </w:tcPr>
          <w:p w:rsidR="00C42B5E" w:rsidRDefault="00C9198F" w:rsidP="00C91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Perskaityti psl.41 ir išnagrinėti pavyzdžius</w:t>
            </w:r>
          </w:p>
          <w:p w:rsidR="00C9198F" w:rsidRPr="00C9198F" w:rsidRDefault="00C9198F" w:rsidP="00C91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nr.1,2,3,4,5.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124402"/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C202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55" w:type="dxa"/>
          </w:tcPr>
          <w:p w:rsidR="00C42B5E" w:rsidRPr="00D12123" w:rsidRDefault="006C2022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Tiesioginis proporcingumas</w:t>
            </w:r>
          </w:p>
        </w:tc>
        <w:tc>
          <w:tcPr>
            <w:tcW w:w="3402" w:type="dxa"/>
          </w:tcPr>
          <w:p w:rsidR="00C42B5E" w:rsidRPr="00D12123" w:rsidRDefault="00811E5A" w:rsidP="006C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32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Pritaikyti žinias apie </w:t>
            </w:r>
            <w:r w:rsidR="006C2022">
              <w:rPr>
                <w:rFonts w:ascii="Times New Roman" w:eastAsia="Calibri" w:hAnsi="Times New Roman" w:cs="Times New Roman"/>
                <w:sz w:val="24"/>
                <w:szCs w:val="24"/>
              </w:rPr>
              <w:t>tiesioginį proporcingumą uždaviniams spręsti</w:t>
            </w:r>
          </w:p>
        </w:tc>
        <w:tc>
          <w:tcPr>
            <w:tcW w:w="7938" w:type="dxa"/>
          </w:tcPr>
          <w:p w:rsidR="00C42B5E" w:rsidRPr="00C32D57" w:rsidRDefault="00C32D57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57">
              <w:rPr>
                <w:rFonts w:ascii="Times New Roman" w:hAnsi="Times New Roman" w:cs="Times New Roman"/>
                <w:sz w:val="24"/>
                <w:szCs w:val="24"/>
              </w:rPr>
              <w:t>Atlikti užduotis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kurios bus vertinamos pažymiu</w:t>
            </w:r>
          </w:p>
        </w:tc>
      </w:tr>
    </w:tbl>
    <w:bookmarkEnd w:id="0"/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E267DF">
        <w:rPr>
          <w:rFonts w:ascii="Times New Roman" w:hAnsi="Times New Roman" w:cs="Times New Roman"/>
          <w:b/>
          <w:sz w:val="24"/>
          <w:szCs w:val="24"/>
        </w:rPr>
        <w:t>Ona Banienė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956"/>
    <w:multiLevelType w:val="hybridMultilevel"/>
    <w:tmpl w:val="97BC8FF6"/>
    <w:lvl w:ilvl="0" w:tplc="9482A3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760F"/>
    <w:multiLevelType w:val="hybridMultilevel"/>
    <w:tmpl w:val="D2A2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1867"/>
    <w:multiLevelType w:val="hybridMultilevel"/>
    <w:tmpl w:val="F634D5D6"/>
    <w:lvl w:ilvl="0" w:tplc="C7D83538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D3EEB"/>
    <w:rsid w:val="00010837"/>
    <w:rsid w:val="0005243C"/>
    <w:rsid w:val="0006666E"/>
    <w:rsid w:val="000A089B"/>
    <w:rsid w:val="000A455B"/>
    <w:rsid w:val="000B6135"/>
    <w:rsid w:val="001034FD"/>
    <w:rsid w:val="0012223A"/>
    <w:rsid w:val="0012596F"/>
    <w:rsid w:val="00126670"/>
    <w:rsid w:val="00137E55"/>
    <w:rsid w:val="001566CD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01C7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41370"/>
    <w:rsid w:val="0047453A"/>
    <w:rsid w:val="00492215"/>
    <w:rsid w:val="004C3CD4"/>
    <w:rsid w:val="004C5C81"/>
    <w:rsid w:val="00520776"/>
    <w:rsid w:val="00546B96"/>
    <w:rsid w:val="00573C51"/>
    <w:rsid w:val="005B5231"/>
    <w:rsid w:val="0063046D"/>
    <w:rsid w:val="0063774F"/>
    <w:rsid w:val="00650681"/>
    <w:rsid w:val="00671F0E"/>
    <w:rsid w:val="00691580"/>
    <w:rsid w:val="00693C13"/>
    <w:rsid w:val="006C2022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11E5A"/>
    <w:rsid w:val="0084421B"/>
    <w:rsid w:val="00850D1C"/>
    <w:rsid w:val="0085714B"/>
    <w:rsid w:val="0087187C"/>
    <w:rsid w:val="008B0F6F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448C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32D57"/>
    <w:rsid w:val="00C42B5E"/>
    <w:rsid w:val="00C9198F"/>
    <w:rsid w:val="00CD3261"/>
    <w:rsid w:val="00CD3545"/>
    <w:rsid w:val="00D044D2"/>
    <w:rsid w:val="00D12123"/>
    <w:rsid w:val="00D37833"/>
    <w:rsid w:val="00D84621"/>
    <w:rsid w:val="00DD6EF4"/>
    <w:rsid w:val="00E267DF"/>
    <w:rsid w:val="00E34A69"/>
    <w:rsid w:val="00E6197B"/>
    <w:rsid w:val="00ED1532"/>
    <w:rsid w:val="00ED568B"/>
    <w:rsid w:val="00F0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PC</cp:lastModifiedBy>
  <cp:revision>2</cp:revision>
  <dcterms:created xsi:type="dcterms:W3CDTF">2020-03-26T16:59:00Z</dcterms:created>
  <dcterms:modified xsi:type="dcterms:W3CDTF">2020-03-26T16:59:00Z</dcterms:modified>
</cp:coreProperties>
</file>