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14" w:rsidRPr="005A450A" w:rsidRDefault="009D7114" w:rsidP="009D7114">
      <w:pPr>
        <w:pStyle w:val="Pavadinimas"/>
        <w:ind w:left="4962" w:right="-567"/>
        <w:jc w:val="left"/>
        <w:rPr>
          <w:szCs w:val="24"/>
        </w:rPr>
      </w:pPr>
      <w:r w:rsidRPr="005A450A">
        <w:rPr>
          <w:szCs w:val="24"/>
        </w:rPr>
        <w:t>PATVIRTINTA</w:t>
      </w:r>
    </w:p>
    <w:p w:rsidR="009D7114" w:rsidRPr="005A450A" w:rsidRDefault="009D7114" w:rsidP="009D7114">
      <w:pPr>
        <w:pStyle w:val="Antrinispavadinimas"/>
        <w:ind w:left="4962" w:right="-567"/>
        <w:rPr>
          <w:szCs w:val="24"/>
        </w:rPr>
      </w:pPr>
      <w:r w:rsidRPr="005A450A">
        <w:rPr>
          <w:szCs w:val="24"/>
        </w:rPr>
        <w:t>Anykščių r. Svėdasų Juozo Tumo-Vaižganto</w:t>
      </w:r>
    </w:p>
    <w:p w:rsidR="009D7114" w:rsidRPr="005A450A" w:rsidRDefault="009D7114" w:rsidP="009D7114">
      <w:pPr>
        <w:ind w:right="-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 xml:space="preserve">                                                                                </w:t>
      </w:r>
      <w:r w:rsidR="00E22751">
        <w:rPr>
          <w:sz w:val="24"/>
          <w:szCs w:val="24"/>
          <w:lang w:val="lt-LT"/>
        </w:rPr>
        <w:t xml:space="preserve">   gimnazijos  direktoriaus 2018</w:t>
      </w:r>
      <w:r w:rsidRPr="005A450A">
        <w:rPr>
          <w:sz w:val="24"/>
          <w:szCs w:val="24"/>
          <w:lang w:val="lt-LT"/>
        </w:rPr>
        <w:t xml:space="preserve"> m. rugpjūčio</w:t>
      </w:r>
      <w:r>
        <w:rPr>
          <w:sz w:val="24"/>
          <w:szCs w:val="24"/>
          <w:lang w:val="lt-LT"/>
        </w:rPr>
        <w:t xml:space="preserve"> 31</w:t>
      </w:r>
      <w:r w:rsidRPr="005A450A">
        <w:rPr>
          <w:sz w:val="24"/>
          <w:szCs w:val="24"/>
          <w:lang w:val="lt-LT"/>
        </w:rPr>
        <w:t xml:space="preserve">  d.</w:t>
      </w:r>
    </w:p>
    <w:p w:rsidR="009D7114" w:rsidRPr="005A450A" w:rsidRDefault="009D7114" w:rsidP="009D7114">
      <w:pPr>
        <w:ind w:left="4962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 xml:space="preserve">įsakymu Nr. </w:t>
      </w:r>
      <w:r w:rsidR="00FE66AA">
        <w:rPr>
          <w:sz w:val="24"/>
          <w:szCs w:val="24"/>
          <w:lang w:val="lt-LT"/>
        </w:rPr>
        <w:t>V-90</w:t>
      </w:r>
    </w:p>
    <w:p w:rsidR="009D7114" w:rsidRDefault="009D7114" w:rsidP="009D7114">
      <w:pPr>
        <w:rPr>
          <w:sz w:val="24"/>
          <w:szCs w:val="24"/>
          <w:lang w:val="lt-LT"/>
        </w:rPr>
      </w:pPr>
    </w:p>
    <w:p w:rsidR="009D7114" w:rsidRDefault="009D7114" w:rsidP="009D7114">
      <w:pPr>
        <w:pStyle w:val="Antrat1"/>
        <w:spacing w:line="360" w:lineRule="auto"/>
        <w:rPr>
          <w:szCs w:val="24"/>
        </w:rPr>
      </w:pPr>
    </w:p>
    <w:p w:rsidR="009D7114" w:rsidRPr="005A450A" w:rsidRDefault="009D7114" w:rsidP="009D7114">
      <w:pPr>
        <w:pStyle w:val="Antrat1"/>
        <w:spacing w:line="360" w:lineRule="auto"/>
        <w:rPr>
          <w:szCs w:val="24"/>
        </w:rPr>
      </w:pPr>
      <w:r w:rsidRPr="005A450A">
        <w:rPr>
          <w:szCs w:val="24"/>
        </w:rPr>
        <w:t xml:space="preserve">ANYKŠČIŲ R. SVĖDASŲ JUOZO TUMO-VAIŽGANTO GIMNAZIJOS </w:t>
      </w:r>
    </w:p>
    <w:p w:rsidR="009D7114" w:rsidRPr="005A450A" w:rsidRDefault="009D7114" w:rsidP="009D7114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A450A">
        <w:rPr>
          <w:b/>
          <w:sz w:val="24"/>
          <w:szCs w:val="24"/>
          <w:lang w:val="lt-LT"/>
        </w:rPr>
        <w:t>201</w:t>
      </w:r>
      <w:r w:rsidR="0058268B">
        <w:rPr>
          <w:b/>
          <w:sz w:val="24"/>
          <w:szCs w:val="24"/>
          <w:lang w:val="lt-LT"/>
        </w:rPr>
        <w:t>8</w:t>
      </w:r>
      <w:r w:rsidRPr="005A450A">
        <w:rPr>
          <w:sz w:val="24"/>
          <w:szCs w:val="24"/>
        </w:rPr>
        <w:t>–</w:t>
      </w:r>
      <w:r w:rsidR="0058268B">
        <w:rPr>
          <w:b/>
          <w:sz w:val="24"/>
          <w:szCs w:val="24"/>
          <w:lang w:val="lt-LT"/>
        </w:rPr>
        <w:t>2019</w:t>
      </w:r>
      <w:r w:rsidRPr="005A450A">
        <w:rPr>
          <w:b/>
          <w:sz w:val="24"/>
          <w:szCs w:val="24"/>
          <w:lang w:val="lt-LT"/>
        </w:rPr>
        <w:t xml:space="preserve"> MOKSLO METŲ PRIEŠMOKYKLINIO UGDYMO PROGRAMOS</w:t>
      </w:r>
    </w:p>
    <w:p w:rsidR="009D7114" w:rsidRPr="005A450A" w:rsidRDefault="009D7114" w:rsidP="009D7114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A450A">
        <w:rPr>
          <w:b/>
          <w:sz w:val="24"/>
          <w:szCs w:val="24"/>
          <w:lang w:val="lt-LT"/>
        </w:rPr>
        <w:t xml:space="preserve"> UGDYMO PLANAS </w:t>
      </w:r>
    </w:p>
    <w:p w:rsidR="009D7114" w:rsidRDefault="009D7114" w:rsidP="009D7114">
      <w:pPr>
        <w:pStyle w:val="Antrat1"/>
        <w:spacing w:line="360" w:lineRule="auto"/>
        <w:rPr>
          <w:szCs w:val="24"/>
        </w:rPr>
      </w:pPr>
    </w:p>
    <w:p w:rsidR="009D7114" w:rsidRPr="00451D29" w:rsidRDefault="009D7114" w:rsidP="009D7114">
      <w:pPr>
        <w:rPr>
          <w:lang w:val="lt-LT"/>
        </w:rPr>
      </w:pPr>
    </w:p>
    <w:p w:rsidR="009D7114" w:rsidRPr="005A450A" w:rsidRDefault="009D7114" w:rsidP="009D7114">
      <w:pPr>
        <w:pStyle w:val="Antrat1"/>
        <w:spacing w:line="360" w:lineRule="auto"/>
        <w:rPr>
          <w:szCs w:val="24"/>
        </w:rPr>
      </w:pPr>
      <w:r w:rsidRPr="005A450A">
        <w:rPr>
          <w:szCs w:val="24"/>
        </w:rPr>
        <w:t>I SKYRIUS</w:t>
      </w:r>
    </w:p>
    <w:p w:rsidR="009D7114" w:rsidRPr="005A450A" w:rsidRDefault="009D7114" w:rsidP="009D7114">
      <w:pPr>
        <w:pStyle w:val="Antrat1"/>
        <w:spacing w:line="360" w:lineRule="auto"/>
        <w:rPr>
          <w:szCs w:val="24"/>
        </w:rPr>
      </w:pPr>
      <w:r w:rsidRPr="005A450A">
        <w:rPr>
          <w:szCs w:val="24"/>
        </w:rPr>
        <w:t>BENDROSIOS NUOSTATOS</w:t>
      </w:r>
    </w:p>
    <w:p w:rsidR="009D7114" w:rsidRPr="005A450A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rPr>
          <w:sz w:val="24"/>
          <w:szCs w:val="24"/>
          <w:lang w:val="lt-LT"/>
        </w:rPr>
      </w:pPr>
    </w:p>
    <w:p w:rsidR="009D7114" w:rsidRPr="005A450A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A450A">
        <w:rPr>
          <w:szCs w:val="24"/>
        </w:rPr>
        <w:t>Anykščių r. Svėdasų Juoz</w:t>
      </w:r>
      <w:r w:rsidR="0058268B">
        <w:rPr>
          <w:szCs w:val="24"/>
        </w:rPr>
        <w:t>o Tumo-Vaižganto gimnazijos 2018–2019</w:t>
      </w:r>
      <w:r w:rsidRPr="005A450A">
        <w:rPr>
          <w:szCs w:val="24"/>
        </w:rPr>
        <w:t xml:space="preserve"> m. m. priešmokyklinio ugdymo programos ugdymo planas (toliau – ugdymo planas) reglamentuoja priešmokyklinio ugdymo(si) programos įgyvendinimą gimnazijoje.</w:t>
      </w:r>
    </w:p>
    <w:p w:rsidR="009D7114" w:rsidRPr="004D3F90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4D3F90">
        <w:rPr>
          <w:szCs w:val="24"/>
        </w:rPr>
        <w:t xml:space="preserve">Priešmokyklinis ugdymas organizuojamas vadovaujantis Priešmokyklinio ugdymo organizavimo tvarkos aprašu, patvirtintu Lietuvos Respublikos švietimo ir mokslo ministro 2013 m. lapkričio 21 d. įsakymu Nr. V-1106 „Dėl priešmokyklinio ugdymo tvarkos aprašo patvirtinimo“ </w:t>
      </w:r>
      <w:r w:rsidRPr="004D3F90">
        <w:rPr>
          <w:color w:val="000000"/>
          <w:szCs w:val="24"/>
        </w:rPr>
        <w:t xml:space="preserve">(Lietuvos Respublikos švietimo ir mokslo ministro 2016 m. liepos 22 d. įsakymo Nr. V- 674 redakcija); Lietuvos higienos norma HN 75:2016 </w:t>
      </w:r>
      <w:r>
        <w:rPr>
          <w:sz w:val="23"/>
          <w:szCs w:val="23"/>
        </w:rPr>
        <w:t>„Ikimokyklinio ir priešmokyklinio ugdymo programų vykdymo bendrieji sveikatos saugos reikalavimai“, patvirtinta Lietuvos Respublikos sveikatos apsaugos ministro 2010 m. balandžio 22 d. įsakymu Nr. V-313 „Dėl Lietuvos higienos normos HN 75:2016 „Ikimokyklinio ir priešmokyklinio ugdymo programų vykdymo bendrieji sveikatos saugos reikalavimai“.</w:t>
      </w:r>
    </w:p>
    <w:p w:rsidR="009D7114" w:rsidRPr="004D3F90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4D3F90">
        <w:rPr>
          <w:szCs w:val="24"/>
        </w:rPr>
        <w:t>Priešmokyklinis ugdymas organizuojamas pagal Priešmokyklinio ugdymo  programą, patvirtintą Lietuvos Respublikos švietimo ir mokslo ministro 2014 m. rugsėjo 2 d. įsakymu Nr. V-779 „Dėl priešmokyklinio ugdymo programos patvirtinimo“ ir jos priedą „Priešmokyklinio amžiaus vaikų kompetencijos (pasiekimai), jų turinio dėmesys ir ugdymo gairės“.</w:t>
      </w:r>
    </w:p>
    <w:p w:rsidR="009D7114" w:rsidRPr="005A450A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A450A">
        <w:rPr>
          <w:szCs w:val="24"/>
        </w:rPr>
        <w:t xml:space="preserve">Gimnazijos priešmokyklinio ugdymo </w:t>
      </w:r>
      <w:r>
        <w:rPr>
          <w:szCs w:val="24"/>
        </w:rPr>
        <w:t>vykdymą reglamentuoja</w:t>
      </w:r>
      <w:r w:rsidRPr="005A450A">
        <w:rPr>
          <w:szCs w:val="24"/>
        </w:rPr>
        <w:t xml:space="preserve"> priešmokyklinio ugdymo tvarkos aprašas, patvirtintas gimnazijos direktoriaus 2014 m. rugpjūčio 26 d. įsakymu V-58A (2017 m. birželio 22 d. įsakymo Nr. V-58 redakcija) „Dėl priešmokyklinio ugdymo tvarkos aprašo patvirtinimo“.</w:t>
      </w:r>
    </w:p>
    <w:p w:rsidR="009D7114" w:rsidRPr="005A450A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5A450A">
        <w:rPr>
          <w:szCs w:val="24"/>
        </w:rPr>
        <w:t xml:space="preserve">Priešmokyklinis ugdymas gimnazijoje vykdomas pagal modelį, patvirtintą Anykščių </w:t>
      </w:r>
      <w:r>
        <w:rPr>
          <w:szCs w:val="24"/>
        </w:rPr>
        <w:t xml:space="preserve">rajono </w:t>
      </w:r>
      <w:r w:rsidRPr="005A450A">
        <w:rPr>
          <w:szCs w:val="24"/>
        </w:rPr>
        <w:t xml:space="preserve">savivaldybės tarybos 2017 m. kovo 30 d. sprendimu Nr. 1-TS-110 „Dėl priėmimo laiko į </w:t>
      </w:r>
      <w:r w:rsidRPr="005A450A">
        <w:rPr>
          <w:szCs w:val="24"/>
        </w:rPr>
        <w:lastRenderedPageBreak/>
        <w:t>priešmokyklinio ugdymo grupes Anykščių rajono savivaldybės bendrojo ugdymo ir ikimokyklinio ugdymo įstaigose, priešmokyklinio ugdymo grupių skaičiaus, vaikų skaičiaus grupėse vidurkio ir priešmokyklinio ugdymo organizavimo modelių 2017–2018 mokslo metams nustatymo“.</w:t>
      </w:r>
    </w:p>
    <w:p w:rsidR="009D7114" w:rsidRDefault="0058268B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2018–2019</w:t>
      </w:r>
      <w:r w:rsidR="009D7114" w:rsidRPr="005A450A">
        <w:rPr>
          <w:szCs w:val="24"/>
        </w:rPr>
        <w:t xml:space="preserve"> m. m. ugdymo planą parengė Anykščių r. Svėdasų Juozo Tumo-Vaižga</w:t>
      </w:r>
      <w:r>
        <w:rPr>
          <w:szCs w:val="24"/>
        </w:rPr>
        <w:t>nto gimnazijos direktoriaus 2018</w:t>
      </w:r>
      <w:r w:rsidR="00FE66AA">
        <w:rPr>
          <w:szCs w:val="24"/>
        </w:rPr>
        <w:t xml:space="preserve"> m. kovo 20 d. įsakymu Nr. V-36</w:t>
      </w:r>
      <w:r w:rsidR="009D7114" w:rsidRPr="005A450A">
        <w:rPr>
          <w:szCs w:val="24"/>
        </w:rPr>
        <w:t xml:space="preserve"> sudaryta darbo grupė.</w:t>
      </w:r>
    </w:p>
    <w:p w:rsidR="009D7114" w:rsidRPr="005A450A" w:rsidRDefault="009D7114" w:rsidP="009D7114">
      <w:pPr>
        <w:pStyle w:val="Pagrindinistekstas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Priešmokyklinio ugdymo programos įgyvendinimo nuolatinę priežiūrą, kontrolę vykdo direktoriaus pavaduotojas ugdymui.</w:t>
      </w:r>
    </w:p>
    <w:p w:rsidR="009D7114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9D7114" w:rsidRPr="005A450A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 SKYRIUS</w:t>
      </w:r>
    </w:p>
    <w:p w:rsidR="009D7114" w:rsidRPr="005A450A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jc w:val="center"/>
        <w:rPr>
          <w:b/>
          <w:sz w:val="24"/>
          <w:szCs w:val="24"/>
          <w:lang w:val="lt-LT"/>
        </w:rPr>
      </w:pPr>
      <w:r w:rsidRPr="005A450A">
        <w:rPr>
          <w:b/>
          <w:sz w:val="24"/>
          <w:szCs w:val="24"/>
          <w:lang w:val="lt-LT"/>
        </w:rPr>
        <w:t>PRIEŠMOKYKLINIO UGDYMO PROGRAMOS ĮGYVENDINIMAS</w:t>
      </w:r>
    </w:p>
    <w:p w:rsidR="009D7114" w:rsidRPr="005A450A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4"/>
          <w:szCs w:val="24"/>
          <w:lang w:val="lt-LT"/>
        </w:rPr>
      </w:pPr>
    </w:p>
    <w:p w:rsidR="009D7114" w:rsidRPr="004F6644" w:rsidRDefault="009D7114" w:rsidP="009D71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5A450A">
        <w:rPr>
          <w:sz w:val="24"/>
          <w:szCs w:val="24"/>
        </w:rPr>
        <w:t>Vaikai į priešmokyklinio ugdymo grupę priimami vadovaujantis V</w:t>
      </w:r>
      <w:r w:rsidRPr="005A450A">
        <w:rPr>
          <w:bCs/>
          <w:sz w:val="24"/>
          <w:szCs w:val="24"/>
        </w:rPr>
        <w:t xml:space="preserve">aikų priėmimo </w:t>
      </w:r>
      <w:r w:rsidRPr="005A450A">
        <w:rPr>
          <w:sz w:val="24"/>
          <w:szCs w:val="24"/>
        </w:rPr>
        <w:t>į Anykščių rajono savivaldybės ikimokyklinio ugdymo mokyklas ir bendrojo ugdymo mokyklų ikimokyklinio ir priešmokyklinio ugdymo grupes tvarkos aprašu, patvirtintu Anykščių rajono savivaldybės tarybos 2012 m. spalio 25 d. sprendimu Nr. TS-328 „Dėl V</w:t>
      </w:r>
      <w:r w:rsidRPr="005A450A">
        <w:rPr>
          <w:bCs/>
          <w:sz w:val="24"/>
          <w:szCs w:val="24"/>
        </w:rPr>
        <w:t xml:space="preserve">aikų priėmimo </w:t>
      </w:r>
      <w:r w:rsidRPr="005A450A">
        <w:rPr>
          <w:sz w:val="24"/>
          <w:szCs w:val="24"/>
        </w:rPr>
        <w:t>į Anykščių rajono savivaldybės ikimokyklinio ugdymo mokyklas ir bendrojo ugdymo mokyklų ikimokyklinio ir priešmokyklinio ugdymo grupes tvarkos aprašo patvirtinimo“; Vaiko brandumo mokytis pagal priešmokyklinio ir pradinio ugdymo programas įvertinimo tvarkos aprašu, patvirtintu LR Švietimo ir mokslo ministro 2005 m. spalio 29 d. įsakymu Nr. ISAK-2173 (</w:t>
      </w:r>
      <w:r w:rsidRPr="005A450A">
        <w:rPr>
          <w:color w:val="000000"/>
          <w:sz w:val="24"/>
          <w:szCs w:val="24"/>
          <w:shd w:val="clear" w:color="auto" w:fill="FFFFFF"/>
        </w:rPr>
        <w:t xml:space="preserve">Lietuvos Respublikos švietimo ir mokslo ministro 2016 m. rugsėjo 1 d. įsakymo Nr. V-751 redakcija) „Dėl </w:t>
      </w:r>
      <w:r w:rsidRPr="005A450A">
        <w:rPr>
          <w:sz w:val="24"/>
          <w:szCs w:val="24"/>
        </w:rPr>
        <w:t xml:space="preserve">Vaiko brandumo mokytis pagal priešmokyklinio ir pradinio ugdymo programas įvertinimo tvarkos aprašo patvirtinimo“. </w:t>
      </w:r>
    </w:p>
    <w:p w:rsidR="009D7114" w:rsidRPr="004F6644" w:rsidRDefault="009D7114" w:rsidP="009D71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4F6644">
        <w:rPr>
          <w:sz w:val="24"/>
          <w:szCs w:val="24"/>
          <w:lang w:val="lt-LT"/>
        </w:rPr>
        <w:t xml:space="preserve">Grupėje dirba pedagogė Nijolė Braukylienė. </w:t>
      </w:r>
    </w:p>
    <w:p w:rsidR="009D7114" w:rsidRDefault="009D7114" w:rsidP="009D71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5A7742">
        <w:rPr>
          <w:sz w:val="24"/>
          <w:szCs w:val="24"/>
          <w:lang w:val="lt-LT"/>
        </w:rPr>
        <w:t>Ugdo</w:t>
      </w:r>
      <w:r w:rsidR="0058268B">
        <w:rPr>
          <w:sz w:val="24"/>
          <w:szCs w:val="24"/>
          <w:lang w:val="lt-LT"/>
        </w:rPr>
        <w:t>mosios veiklos laikotarpis – 175 dienos (700</w:t>
      </w:r>
      <w:r w:rsidRPr="005A7742">
        <w:rPr>
          <w:sz w:val="24"/>
          <w:szCs w:val="24"/>
          <w:lang w:val="lt-LT"/>
        </w:rPr>
        <w:t xml:space="preserve"> val.). Veikla pradedama </w:t>
      </w:r>
      <w:r w:rsidR="0058268B">
        <w:rPr>
          <w:sz w:val="24"/>
          <w:szCs w:val="24"/>
          <w:lang w:val="lt-LT"/>
        </w:rPr>
        <w:t>2018</w:t>
      </w:r>
      <w:r>
        <w:rPr>
          <w:sz w:val="24"/>
          <w:szCs w:val="24"/>
          <w:lang w:val="lt-LT"/>
        </w:rPr>
        <w:t xml:space="preserve"> m. </w:t>
      </w:r>
      <w:r w:rsidR="0058268B">
        <w:rPr>
          <w:sz w:val="24"/>
          <w:szCs w:val="24"/>
          <w:lang w:val="lt-LT"/>
        </w:rPr>
        <w:t>rugsėjo 3</w:t>
      </w:r>
      <w:r w:rsidRPr="005A7742">
        <w:rPr>
          <w:sz w:val="24"/>
          <w:szCs w:val="24"/>
          <w:lang w:val="lt-LT"/>
        </w:rPr>
        <w:t>-ąją dieną ir baigiama</w:t>
      </w:r>
      <w:r w:rsidR="0058268B">
        <w:rPr>
          <w:sz w:val="24"/>
          <w:szCs w:val="24"/>
          <w:lang w:val="lt-LT"/>
        </w:rPr>
        <w:t xml:space="preserve"> 2019</w:t>
      </w:r>
      <w:r>
        <w:rPr>
          <w:sz w:val="24"/>
          <w:szCs w:val="24"/>
          <w:lang w:val="lt-LT"/>
        </w:rPr>
        <w:t xml:space="preserve"> m.</w:t>
      </w:r>
      <w:r w:rsidR="0058268B">
        <w:rPr>
          <w:sz w:val="24"/>
          <w:szCs w:val="24"/>
          <w:lang w:val="lt-LT"/>
        </w:rPr>
        <w:t xml:space="preserve"> birželio 7</w:t>
      </w:r>
      <w:r w:rsidRPr="005A7742">
        <w:rPr>
          <w:sz w:val="24"/>
          <w:szCs w:val="24"/>
          <w:lang w:val="lt-LT"/>
        </w:rPr>
        <w:t xml:space="preserve"> d.</w:t>
      </w:r>
    </w:p>
    <w:p w:rsidR="009D7114" w:rsidRPr="00C90B7D" w:rsidRDefault="009D7114" w:rsidP="009D71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C90B7D">
        <w:rPr>
          <w:sz w:val="24"/>
          <w:szCs w:val="24"/>
          <w:lang w:val="lt-LT"/>
        </w:rPr>
        <w:t>Vaikams skiriamos atostogos (trukmė kalendorinėmis dienomis):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829"/>
        <w:gridCol w:w="2326"/>
      </w:tblGrid>
      <w:tr w:rsidR="009D7114" w:rsidRPr="005A450A" w:rsidTr="00EA741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266A26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b/>
                <w:szCs w:val="24"/>
                <w:lang w:eastAsia="en-US"/>
              </w:rPr>
            </w:pPr>
            <w:r w:rsidRPr="00266A26">
              <w:rPr>
                <w:b/>
                <w:szCs w:val="24"/>
              </w:rPr>
              <w:t>Atostogos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266A26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b/>
                <w:szCs w:val="24"/>
                <w:lang w:eastAsia="en-US"/>
              </w:rPr>
            </w:pPr>
            <w:r w:rsidRPr="00266A26">
              <w:rPr>
                <w:b/>
                <w:szCs w:val="24"/>
              </w:rPr>
              <w:t>Prasideda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266A26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b/>
                <w:szCs w:val="24"/>
                <w:lang w:eastAsia="en-US"/>
              </w:rPr>
            </w:pPr>
            <w:r w:rsidRPr="00266A26">
              <w:rPr>
                <w:b/>
                <w:szCs w:val="24"/>
              </w:rPr>
              <w:t>Baigiasi</w:t>
            </w:r>
          </w:p>
        </w:tc>
      </w:tr>
      <w:tr w:rsidR="009D7114" w:rsidRPr="005A450A" w:rsidTr="00EA741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 w:rsidRPr="005A450A">
              <w:rPr>
                <w:szCs w:val="24"/>
              </w:rPr>
              <w:t>Rudens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2018</w:t>
            </w:r>
            <w:r w:rsidR="009D7114" w:rsidRPr="005A450A">
              <w:rPr>
                <w:szCs w:val="24"/>
              </w:rPr>
              <w:t>-10-</w:t>
            </w:r>
            <w:r>
              <w:rPr>
                <w:szCs w:val="24"/>
              </w:rPr>
              <w:t>29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2018</w:t>
            </w:r>
            <w:r w:rsidR="009D7114" w:rsidRPr="005A450A">
              <w:rPr>
                <w:szCs w:val="24"/>
              </w:rPr>
              <w:t>-11-0</w:t>
            </w:r>
            <w:r>
              <w:rPr>
                <w:szCs w:val="24"/>
              </w:rPr>
              <w:t>2</w:t>
            </w:r>
          </w:p>
        </w:tc>
      </w:tr>
      <w:tr w:rsidR="009D7114" w:rsidRPr="005A450A" w:rsidTr="00EA741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 w:rsidRPr="005A450A">
              <w:rPr>
                <w:szCs w:val="24"/>
              </w:rPr>
              <w:t>Žiemos (Kalėdų)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2018</w:t>
            </w:r>
            <w:r w:rsidR="009D7114" w:rsidRPr="005A450A">
              <w:rPr>
                <w:szCs w:val="24"/>
              </w:rPr>
              <w:t>-12-27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2019</w:t>
            </w:r>
            <w:r w:rsidR="009D7114" w:rsidRPr="005A450A">
              <w:rPr>
                <w:szCs w:val="24"/>
              </w:rPr>
              <w:t>-01-0</w:t>
            </w:r>
            <w:r>
              <w:rPr>
                <w:szCs w:val="24"/>
              </w:rPr>
              <w:t>2</w:t>
            </w:r>
          </w:p>
        </w:tc>
      </w:tr>
      <w:tr w:rsidR="009D7114" w:rsidRPr="005A450A" w:rsidTr="00EA741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 w:rsidRPr="005A450A">
              <w:rPr>
                <w:szCs w:val="24"/>
              </w:rPr>
              <w:t>Žiemos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2019</w:t>
            </w:r>
            <w:r w:rsidR="009D7114" w:rsidRPr="005A450A">
              <w:rPr>
                <w:szCs w:val="24"/>
              </w:rPr>
              <w:t>-02-1</w:t>
            </w:r>
            <w:r>
              <w:rPr>
                <w:szCs w:val="24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2019</w:t>
            </w:r>
            <w:r w:rsidR="009D7114" w:rsidRPr="005A450A">
              <w:rPr>
                <w:szCs w:val="24"/>
              </w:rPr>
              <w:t>-02-2</w:t>
            </w:r>
            <w:r>
              <w:rPr>
                <w:szCs w:val="24"/>
              </w:rPr>
              <w:t>2</w:t>
            </w:r>
          </w:p>
        </w:tc>
      </w:tr>
      <w:tr w:rsidR="009D7114" w:rsidRPr="005A450A" w:rsidTr="00EA7415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9D7114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 w:rsidRPr="005A450A">
              <w:rPr>
                <w:szCs w:val="24"/>
              </w:rPr>
              <w:t>Pavasario (Velykų)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2019-04-2</w:t>
            </w:r>
            <w:r w:rsidR="009D7114" w:rsidRPr="005A450A">
              <w:rPr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5A450A" w:rsidRDefault="0058268B" w:rsidP="00EA7415">
            <w:pPr>
              <w:pStyle w:val="Pagrindinistekstas"/>
              <w:tabs>
                <w:tab w:val="left" w:pos="851"/>
                <w:tab w:val="left" w:pos="1134"/>
              </w:tabs>
              <w:spacing w:line="360" w:lineRule="auto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</w:rPr>
              <w:t>2019-04-2</w:t>
            </w:r>
            <w:r w:rsidR="009D7114" w:rsidRPr="005A450A">
              <w:rPr>
                <w:szCs w:val="24"/>
              </w:rPr>
              <w:t>6</w:t>
            </w:r>
          </w:p>
        </w:tc>
      </w:tr>
    </w:tbl>
    <w:p w:rsidR="009D7114" w:rsidRDefault="009D7114" w:rsidP="009D7114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9D7114" w:rsidRDefault="009D7114" w:rsidP="009D7114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Priešmokyklinio ugdymo grupė dirba 5 dienas per savaitę.</w:t>
      </w:r>
    </w:p>
    <w:p w:rsidR="009D7114" w:rsidRDefault="00FE66AA" w:rsidP="009D7114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Kasdieninės veiklos trukmė – 4</w:t>
      </w:r>
      <w:r w:rsidR="009D7114" w:rsidRPr="005A450A">
        <w:rPr>
          <w:sz w:val="24"/>
          <w:szCs w:val="24"/>
          <w:lang w:val="lt-LT"/>
        </w:rPr>
        <w:t xml:space="preserve"> valandos.</w:t>
      </w:r>
      <w:r>
        <w:rPr>
          <w:sz w:val="24"/>
          <w:szCs w:val="24"/>
          <w:lang w:val="lt-LT"/>
        </w:rPr>
        <w:t xml:space="preserve"> Nuo 2018 m. spalio 1 d. veiklos trukmė 6 val.</w:t>
      </w:r>
    </w:p>
    <w:p w:rsidR="009D7114" w:rsidRDefault="009D7114" w:rsidP="009D7114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5F71A9">
        <w:rPr>
          <w:sz w:val="24"/>
          <w:szCs w:val="24"/>
          <w:lang w:val="lt-LT"/>
        </w:rPr>
        <w:t>Veikla priešmokyklinio ugdymo grupė</w:t>
      </w:r>
      <w:r w:rsidR="00FE66AA">
        <w:rPr>
          <w:sz w:val="24"/>
          <w:szCs w:val="24"/>
          <w:lang w:val="lt-LT"/>
        </w:rPr>
        <w:t>je pradedama 8 val., baigiama 14</w:t>
      </w:r>
      <w:r w:rsidRPr="005F71A9">
        <w:rPr>
          <w:sz w:val="24"/>
          <w:szCs w:val="24"/>
          <w:lang w:val="lt-LT"/>
        </w:rPr>
        <w:t xml:space="preserve"> val.</w:t>
      </w:r>
    </w:p>
    <w:p w:rsidR="009D7114" w:rsidRDefault="009D7114" w:rsidP="009D7114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5F71A9">
        <w:rPr>
          <w:sz w:val="24"/>
          <w:szCs w:val="24"/>
          <w:lang w:val="lt-LT"/>
        </w:rPr>
        <w:t>Kai oro temperatūra yra 20 laipsnių šalčio ar žemesnė, grupėje užsiėmimai nevyksta. Šios dienos įskaičiuojamos į mokslo dienų skaičių. Jei veikla nevyko dėl šalčio, karantino ar stichinių nelaimių, dienyne žymimos datos ir parašoma ,,Užsiėmimai nevyko dėl …..”. Šiais atvejais veiklos planas koreguojamas.</w:t>
      </w:r>
    </w:p>
    <w:p w:rsidR="009D7114" w:rsidRPr="005C7888" w:rsidRDefault="009D7114" w:rsidP="009D7114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32"/>
          <w:szCs w:val="24"/>
          <w:lang w:val="lt-LT"/>
        </w:rPr>
      </w:pPr>
      <w:r w:rsidRPr="004472AD">
        <w:rPr>
          <w:color w:val="000000"/>
          <w:sz w:val="24"/>
          <w:szCs w:val="24"/>
          <w:lang w:val="lt-LT"/>
        </w:rPr>
        <w:t xml:space="preserve">Priešmokyklinio ugdymo grupės </w:t>
      </w:r>
      <w:r w:rsidRPr="004472AD">
        <w:rPr>
          <w:sz w:val="24"/>
          <w:szCs w:val="24"/>
          <w:lang w:val="lt-LT"/>
        </w:rPr>
        <w:t>vaikų ugdymas – vientisas procesas. Jis neskaidomas į atskiras sritis</w:t>
      </w:r>
      <w:r>
        <w:rPr>
          <w:sz w:val="24"/>
          <w:szCs w:val="24"/>
          <w:lang w:val="lt-LT"/>
        </w:rPr>
        <w:t xml:space="preserve"> </w:t>
      </w:r>
      <w:r w:rsidRPr="004472AD">
        <w:rPr>
          <w:sz w:val="24"/>
          <w:szCs w:val="24"/>
          <w:lang w:val="lt-LT"/>
        </w:rPr>
        <w:t xml:space="preserve">(atskirus dalykus) ir vyksta integruotai. Veiklos pobūdį (žaidimus, veiklą grupėje, išvykas ir kt.) ir trukmę lemia ugdymo tikslai, vaikų poreikiai, kultūrinė </w:t>
      </w:r>
      <w:r>
        <w:rPr>
          <w:sz w:val="24"/>
          <w:szCs w:val="24"/>
          <w:lang w:val="lt-LT"/>
        </w:rPr>
        <w:t>aplinka ir kt.</w:t>
      </w:r>
    </w:p>
    <w:p w:rsidR="009D7114" w:rsidRPr="005C7888" w:rsidRDefault="009D7114" w:rsidP="009D7114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32"/>
          <w:szCs w:val="24"/>
          <w:lang w:val="lt-LT"/>
        </w:rPr>
      </w:pPr>
      <w:r>
        <w:rPr>
          <w:sz w:val="24"/>
        </w:rPr>
        <w:t>Priešmoky</w:t>
      </w:r>
      <w:r w:rsidR="0058268B">
        <w:rPr>
          <w:sz w:val="24"/>
        </w:rPr>
        <w:t>klinio ugdymo grupės vaikai 2018–2019</w:t>
      </w:r>
      <w:r>
        <w:rPr>
          <w:sz w:val="24"/>
        </w:rPr>
        <w:t xml:space="preserve"> m. m. dalyvauja šiose gimnazijos </w:t>
      </w:r>
      <w:r w:rsidRPr="005C7888">
        <w:rPr>
          <w:sz w:val="24"/>
        </w:rPr>
        <w:t>Netradicinio ugdymo dienos</w:t>
      </w:r>
      <w:r>
        <w:rPr>
          <w:sz w:val="24"/>
        </w:rPr>
        <w:t>e:</w:t>
      </w:r>
    </w:p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548"/>
      </w:tblGrid>
      <w:tr w:rsidR="009D7114" w:rsidRPr="006A6155" w:rsidTr="00EA7415">
        <w:trPr>
          <w:trHeight w:val="24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b/>
                <w:sz w:val="24"/>
                <w:szCs w:val="24"/>
                <w:lang w:val="es-ES"/>
              </w:rPr>
            </w:pPr>
            <w:r w:rsidRPr="006A6155">
              <w:rPr>
                <w:b/>
                <w:sz w:val="24"/>
                <w:szCs w:val="24"/>
                <w:lang w:val="es-ES"/>
              </w:rPr>
              <w:t>Data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b/>
                <w:sz w:val="24"/>
                <w:szCs w:val="24"/>
                <w:lang w:val="es-ES"/>
              </w:rPr>
            </w:pPr>
            <w:r w:rsidRPr="006A6155">
              <w:rPr>
                <w:b/>
                <w:sz w:val="24"/>
                <w:szCs w:val="24"/>
                <w:lang w:val="es-ES"/>
              </w:rPr>
              <w:t>Veikla</w:t>
            </w:r>
          </w:p>
        </w:tc>
      </w:tr>
      <w:tr w:rsidR="009D7114" w:rsidRPr="006A6155" w:rsidTr="00EA7415">
        <w:trPr>
          <w:trHeight w:val="38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58268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2018</w:t>
            </w:r>
            <w:r w:rsidR="009D7114" w:rsidRPr="006A6155">
              <w:rPr>
                <w:sz w:val="24"/>
                <w:szCs w:val="24"/>
                <w:lang w:val="es-ES"/>
              </w:rPr>
              <w:t>-09-0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 w:rsidRPr="006A6155">
              <w:rPr>
                <w:sz w:val="24"/>
                <w:szCs w:val="24"/>
                <w:lang w:val="es-ES"/>
              </w:rPr>
              <w:t>Rugsėjo 1-oji – Mokslo ir žinių diena</w:t>
            </w:r>
          </w:p>
        </w:tc>
      </w:tr>
      <w:tr w:rsidR="009D7114" w:rsidRPr="006A6155" w:rsidTr="00EA7415">
        <w:trPr>
          <w:trHeight w:val="50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58268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2018</w:t>
            </w:r>
            <w:r w:rsidR="009D7114" w:rsidRPr="006A6155">
              <w:rPr>
                <w:sz w:val="24"/>
                <w:szCs w:val="24"/>
              </w:rPr>
              <w:t>-09-20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58268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pt-BR"/>
              </w:rPr>
              <w:t>Juozo Tumo-Vaižganto 149</w:t>
            </w:r>
            <w:r w:rsidR="009D7114" w:rsidRPr="006A6155">
              <w:rPr>
                <w:sz w:val="24"/>
                <w:szCs w:val="24"/>
                <w:lang w:val="pt-BR"/>
              </w:rPr>
              <w:t>-osios gimimo metinės</w:t>
            </w:r>
          </w:p>
        </w:tc>
      </w:tr>
      <w:tr w:rsidR="009D7114" w:rsidRPr="006A6155" w:rsidTr="00EA7415">
        <w:trPr>
          <w:trHeight w:val="25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14" w:rsidRPr="006A6155" w:rsidRDefault="0058268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D7114" w:rsidRPr="006A6155">
              <w:rPr>
                <w:sz w:val="24"/>
                <w:szCs w:val="24"/>
              </w:rPr>
              <w:t>-12-2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</w:rPr>
            </w:pPr>
            <w:r w:rsidRPr="006A6155">
              <w:rPr>
                <w:sz w:val="24"/>
                <w:szCs w:val="24"/>
              </w:rPr>
              <w:t>Kalėdinis karnavalas</w:t>
            </w:r>
          </w:p>
        </w:tc>
      </w:tr>
      <w:tr w:rsidR="009D7114" w:rsidRPr="006A6155" w:rsidTr="00EA7415">
        <w:trPr>
          <w:trHeight w:val="25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58268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2019</w:t>
            </w:r>
            <w:r w:rsidR="009D7114" w:rsidRPr="006A6155">
              <w:rPr>
                <w:sz w:val="24"/>
                <w:szCs w:val="24"/>
                <w:lang w:val="es-ES"/>
              </w:rPr>
              <w:t>-04-2</w:t>
            </w:r>
            <w:r w:rsidR="00F3233B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 w:rsidRPr="006A6155">
              <w:rPr>
                <w:sz w:val="24"/>
                <w:szCs w:val="24"/>
                <w:lang w:val="es-ES"/>
              </w:rPr>
              <w:t>Gimnazijos gimtadienis</w:t>
            </w:r>
          </w:p>
        </w:tc>
      </w:tr>
      <w:tr w:rsidR="009D7114" w:rsidRPr="006A6155" w:rsidTr="00EA7415">
        <w:trPr>
          <w:trHeight w:val="56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6A6155" w:rsidRDefault="00F3233B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2019-06-03</w:t>
            </w:r>
            <w:r w:rsidR="0058268B">
              <w:rPr>
                <w:sz w:val="24"/>
                <w:szCs w:val="24"/>
                <w:lang w:val="es-ES"/>
              </w:rPr>
              <w:t xml:space="preserve"> – 2019</w:t>
            </w:r>
            <w:r>
              <w:rPr>
                <w:sz w:val="24"/>
                <w:szCs w:val="24"/>
                <w:lang w:val="es-ES"/>
              </w:rPr>
              <w:t>-06</w:t>
            </w:r>
            <w:r w:rsidR="009D7114" w:rsidRPr="006A6155">
              <w:rPr>
                <w:sz w:val="24"/>
                <w:szCs w:val="24"/>
                <w:lang w:val="es-ES"/>
              </w:rPr>
              <w:t>-</w:t>
            </w:r>
            <w:r>
              <w:rPr>
                <w:sz w:val="24"/>
                <w:szCs w:val="24"/>
                <w:lang w:val="es-ES"/>
              </w:rPr>
              <w:t>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6A6155" w:rsidRDefault="009D7114" w:rsidP="00EA7415">
            <w:pPr>
              <w:tabs>
                <w:tab w:val="left" w:pos="851"/>
                <w:tab w:val="left" w:pos="1134"/>
              </w:tabs>
              <w:ind w:firstLine="567"/>
              <w:jc w:val="center"/>
              <w:rPr>
                <w:sz w:val="24"/>
                <w:szCs w:val="24"/>
                <w:lang w:val="es-ES"/>
              </w:rPr>
            </w:pPr>
            <w:r w:rsidRPr="006A6155">
              <w:rPr>
                <w:sz w:val="24"/>
                <w:szCs w:val="24"/>
                <w:lang w:val="es-ES"/>
              </w:rPr>
              <w:t>Netradicinio ugdymo savaitė (5 ugdymo dienos)</w:t>
            </w:r>
          </w:p>
        </w:tc>
      </w:tr>
    </w:tbl>
    <w:p w:rsidR="009D7114" w:rsidRDefault="009D7114" w:rsidP="009D7114">
      <w:pPr>
        <w:tabs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9D7114" w:rsidRPr="004472AD" w:rsidRDefault="009D7114" w:rsidP="009D7114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4472AD">
        <w:rPr>
          <w:sz w:val="24"/>
          <w:szCs w:val="24"/>
        </w:rPr>
        <w:t>Pedagogė planuoja grupės ugdomąją veiklą:</w:t>
      </w:r>
    </w:p>
    <w:p w:rsidR="009D7114" w:rsidRDefault="009D7114" w:rsidP="009D7114">
      <w:pPr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B21022">
        <w:rPr>
          <w:sz w:val="24"/>
          <w:szCs w:val="24"/>
        </w:rPr>
        <w:t>individualizuoja ugdymo tikslus ir turinį, atsižvelgdama į grupės specifiką, individualius vaikų poreikius ir gimnazijos ypatumus;</w:t>
      </w:r>
    </w:p>
    <w:p w:rsidR="009D7114" w:rsidRDefault="009D7114" w:rsidP="009D7114">
      <w:pPr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B21022">
        <w:rPr>
          <w:sz w:val="24"/>
          <w:szCs w:val="24"/>
        </w:rPr>
        <w:t xml:space="preserve">per 3 savaites nuo programos įgyvendinimo pradžios parengia metinį grupės ugdomosios veiklos planą. Planą tvirtina gimnazijos direktorius; </w:t>
      </w:r>
    </w:p>
    <w:p w:rsidR="009D7114" w:rsidRDefault="009D7114" w:rsidP="009D7114">
      <w:pPr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 w:rsidRPr="00B21022">
        <w:rPr>
          <w:color w:val="000000"/>
          <w:sz w:val="24"/>
          <w:szCs w:val="24"/>
        </w:rPr>
        <w:t>planuoja savaitės veiklą.</w:t>
      </w:r>
    </w:p>
    <w:p w:rsidR="009D7114" w:rsidRPr="00C61EA2" w:rsidRDefault="009D7114" w:rsidP="009D7114">
      <w:pPr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3"/>
          <w:szCs w:val="23"/>
        </w:rPr>
        <w:t>v</w:t>
      </w:r>
      <w:r w:rsidRPr="00C61EA2">
        <w:rPr>
          <w:sz w:val="23"/>
          <w:szCs w:val="23"/>
        </w:rPr>
        <w:t xml:space="preserve">aikui, kuriam nustatyti specialieji ugdymosi poreikiai, pritaiko </w:t>
      </w:r>
      <w:r>
        <w:rPr>
          <w:sz w:val="23"/>
          <w:szCs w:val="23"/>
        </w:rPr>
        <w:t xml:space="preserve">programą </w:t>
      </w:r>
      <w:r w:rsidRPr="00C61EA2">
        <w:rPr>
          <w:sz w:val="23"/>
          <w:szCs w:val="23"/>
        </w:rPr>
        <w:t>kartu su pagalbos mokiniui specialistais ir tėvais (globėjais</w:t>
      </w:r>
      <w:r>
        <w:rPr>
          <w:sz w:val="23"/>
          <w:szCs w:val="23"/>
        </w:rPr>
        <w:t>, rūpintojais</w:t>
      </w:r>
      <w:r w:rsidRPr="00C61EA2">
        <w:rPr>
          <w:sz w:val="23"/>
          <w:szCs w:val="23"/>
        </w:rPr>
        <w:t xml:space="preserve">), </w:t>
      </w:r>
      <w:r>
        <w:rPr>
          <w:sz w:val="23"/>
          <w:szCs w:val="23"/>
        </w:rPr>
        <w:t>vadovaujantis</w:t>
      </w:r>
      <w:r w:rsidRPr="00C61EA2">
        <w:rPr>
          <w:sz w:val="23"/>
          <w:szCs w:val="23"/>
        </w:rPr>
        <w:t xml:space="preserve"> Mokinių, turinčių specialiųjų ugdymosi poreikių, ugdymo organizavimo tvarkos aprašu, patvirtintu Lietuvos Respublikos švietimo ir mokslo ministro 2011 m. rugsėjo 30 d. įsakymu Nr. V-1795 „Dėl Mokinių, turinčių specialiųjų ugdymosi poreikių, ugdymo organizavimo tvarkos aprašo patvirtinimo“.</w:t>
      </w:r>
      <w:r>
        <w:rPr>
          <w:sz w:val="23"/>
          <w:szCs w:val="23"/>
        </w:rPr>
        <w:t xml:space="preserve"> </w:t>
      </w:r>
    </w:p>
    <w:p w:rsidR="009D7114" w:rsidRPr="00F17E91" w:rsidRDefault="009D7114" w:rsidP="009D7114">
      <w:pPr>
        <w:tabs>
          <w:tab w:val="left" w:pos="0"/>
          <w:tab w:val="left" w:pos="284"/>
          <w:tab w:val="left" w:pos="851"/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9D7114" w:rsidRPr="00F17E91" w:rsidRDefault="009D7114" w:rsidP="009D7114">
      <w:pPr>
        <w:tabs>
          <w:tab w:val="left" w:pos="284"/>
          <w:tab w:val="left" w:pos="851"/>
          <w:tab w:val="left" w:pos="1134"/>
        </w:tabs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F17E91">
        <w:rPr>
          <w:b/>
          <w:color w:val="000000"/>
          <w:sz w:val="24"/>
          <w:szCs w:val="24"/>
        </w:rPr>
        <w:t>III SKYRIUS</w:t>
      </w:r>
    </w:p>
    <w:p w:rsidR="009D7114" w:rsidRPr="00F17E91" w:rsidRDefault="009D7114" w:rsidP="009D7114">
      <w:pPr>
        <w:tabs>
          <w:tab w:val="left" w:pos="284"/>
          <w:tab w:val="left" w:pos="851"/>
          <w:tab w:val="left" w:pos="1134"/>
        </w:tabs>
        <w:spacing w:line="360" w:lineRule="auto"/>
        <w:ind w:firstLine="567"/>
        <w:jc w:val="center"/>
        <w:rPr>
          <w:b/>
          <w:sz w:val="24"/>
          <w:szCs w:val="24"/>
          <w:lang w:val="lt-LT"/>
        </w:rPr>
      </w:pPr>
      <w:r w:rsidRPr="00F17E91">
        <w:rPr>
          <w:b/>
          <w:sz w:val="24"/>
          <w:szCs w:val="24"/>
          <w:lang w:val="lt-LT"/>
        </w:rPr>
        <w:t>VAIKŲ PAŽANGOS IR PASIEKIMŲ VERTINIMAS</w:t>
      </w:r>
    </w:p>
    <w:p w:rsidR="009D7114" w:rsidRPr="00572BC8" w:rsidRDefault="009D7114" w:rsidP="009D7114">
      <w:pPr>
        <w:tabs>
          <w:tab w:val="left" w:pos="284"/>
          <w:tab w:val="left" w:pos="851"/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9D7114" w:rsidRDefault="009D7114" w:rsidP="009D7114">
      <w:pPr>
        <w:pStyle w:val="Pagrindinistekstas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V</w:t>
      </w:r>
      <w:r w:rsidRPr="005A450A">
        <w:rPr>
          <w:szCs w:val="24"/>
        </w:rPr>
        <w:t>aikų pasiekimai ir pažanga vertinami pagal Priešmokyklinio ugdymo bendro</w:t>
      </w:r>
      <w:r>
        <w:rPr>
          <w:szCs w:val="24"/>
        </w:rPr>
        <w:t>je programoje nustatytas gaires.</w:t>
      </w:r>
    </w:p>
    <w:p w:rsidR="009D7114" w:rsidRDefault="009D7114" w:rsidP="009D7114">
      <w:pPr>
        <w:pStyle w:val="Pagrindinistekstas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AE643A">
        <w:rPr>
          <w:szCs w:val="24"/>
        </w:rPr>
        <w:t>Vaikų pažangą ir pasiekimus vertina priešmokyklinio ugdymo pedagogė;</w:t>
      </w:r>
    </w:p>
    <w:p w:rsidR="009D7114" w:rsidRDefault="009D7114" w:rsidP="009D7114">
      <w:pPr>
        <w:pStyle w:val="Pagrindinistekstas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AE643A">
        <w:rPr>
          <w:szCs w:val="24"/>
        </w:rPr>
        <w:t>Vaikų pažanga programos įgyvendinimo laikotarpiu yra vertinama nuolat, laisvai pasirenkant būdus ir metodus.</w:t>
      </w:r>
    </w:p>
    <w:p w:rsidR="009D7114" w:rsidRDefault="009D7114" w:rsidP="009D7114">
      <w:pPr>
        <w:pStyle w:val="Pagrindinistekstas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AE643A">
        <w:rPr>
          <w:szCs w:val="24"/>
        </w:rPr>
        <w:t>Vaiko pasiekimų vertinimas atliekamas ugdomųjų metų pradžioje ir pabaigoje:</w:t>
      </w:r>
    </w:p>
    <w:p w:rsidR="009D7114" w:rsidRDefault="009D7114" w:rsidP="009D7114">
      <w:pPr>
        <w:pStyle w:val="Pagrindinistekstas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AE643A">
        <w:rPr>
          <w:szCs w:val="24"/>
        </w:rPr>
        <w:t>per 4 savaites nuo ugdymo programos įgyvendinimo pradžios atliekamas grupės vaikų pirminis pasiekimų įvertinimas;</w:t>
      </w:r>
    </w:p>
    <w:p w:rsidR="009D7114" w:rsidRDefault="009D7114" w:rsidP="009D7114">
      <w:pPr>
        <w:pStyle w:val="Pagrindinistekstas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66316A">
        <w:rPr>
          <w:szCs w:val="24"/>
        </w:rPr>
        <w:t>įgyvendinus programą, atliekamas galutinis vaikų pasiekimų įvertinimas ir parengiamas 6-7 metų vaiko ugdymo(si) pasiekimų vertinimo aprašas ir  laisvos formos išvada – rekomendacijos dėl mokymosi 1 klasėje.</w:t>
      </w:r>
    </w:p>
    <w:p w:rsidR="009D7114" w:rsidRPr="0066316A" w:rsidRDefault="009D7114" w:rsidP="009D7114">
      <w:pPr>
        <w:pStyle w:val="Pagrindinistekstas"/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szCs w:val="24"/>
        </w:rPr>
      </w:pPr>
      <w:r w:rsidRPr="0066316A">
        <w:rPr>
          <w:szCs w:val="24"/>
        </w:rPr>
        <w:t>vaiko pažangos ir pasiekimų aprašai, įvairios formos vaikų darbai ir pan. kaupiami „Vaiko pasiekimų aplanke“. Su aplanku tėvai supažindinami pasirašytinai tris kartus per metus: gruodžio pirmą savaitę, kovo pirmą savaitę ir paskutinę gegužės savaitę.</w:t>
      </w:r>
    </w:p>
    <w:p w:rsidR="009D7114" w:rsidRDefault="009D7114" w:rsidP="009D7114">
      <w:pPr>
        <w:pStyle w:val="Pagrindinistekstas"/>
        <w:tabs>
          <w:tab w:val="left" w:pos="851"/>
          <w:tab w:val="left" w:pos="1134"/>
        </w:tabs>
        <w:spacing w:line="360" w:lineRule="auto"/>
        <w:ind w:left="567"/>
        <w:rPr>
          <w:szCs w:val="24"/>
        </w:rPr>
      </w:pPr>
    </w:p>
    <w:p w:rsidR="009D7114" w:rsidRDefault="009D7114" w:rsidP="009D7114">
      <w:pPr>
        <w:pStyle w:val="Pagrindinistekstas"/>
        <w:tabs>
          <w:tab w:val="left" w:pos="851"/>
          <w:tab w:val="left" w:pos="1134"/>
        </w:tabs>
        <w:spacing w:line="360" w:lineRule="auto"/>
        <w:ind w:firstLine="567"/>
        <w:rPr>
          <w:szCs w:val="24"/>
        </w:rPr>
      </w:pPr>
    </w:p>
    <w:p w:rsidR="009D7114" w:rsidRPr="005A450A" w:rsidRDefault="009D7114" w:rsidP="009D7114">
      <w:pPr>
        <w:pStyle w:val="Pagrindinistekstas"/>
        <w:tabs>
          <w:tab w:val="left" w:pos="851"/>
          <w:tab w:val="left" w:pos="1134"/>
        </w:tabs>
        <w:spacing w:line="360" w:lineRule="auto"/>
        <w:ind w:firstLine="567"/>
        <w:rPr>
          <w:szCs w:val="24"/>
        </w:rPr>
      </w:pPr>
    </w:p>
    <w:p w:rsidR="009D7114" w:rsidRDefault="009D7114" w:rsidP="009D7114">
      <w:pPr>
        <w:pStyle w:val="Pagrindinistekstas"/>
        <w:tabs>
          <w:tab w:val="left" w:pos="851"/>
          <w:tab w:val="left" w:pos="1134"/>
        </w:tabs>
        <w:spacing w:line="276" w:lineRule="auto"/>
        <w:ind w:firstLine="567"/>
        <w:jc w:val="center"/>
        <w:rPr>
          <w:szCs w:val="24"/>
        </w:rPr>
      </w:pPr>
    </w:p>
    <w:p w:rsidR="009D7114" w:rsidRDefault="009D7114" w:rsidP="009D7114">
      <w:pPr>
        <w:pStyle w:val="Pagrindinistekstas"/>
        <w:tabs>
          <w:tab w:val="left" w:pos="851"/>
          <w:tab w:val="left" w:pos="1134"/>
        </w:tabs>
        <w:spacing w:line="276" w:lineRule="auto"/>
        <w:ind w:firstLine="567"/>
        <w:jc w:val="center"/>
        <w:rPr>
          <w:szCs w:val="24"/>
        </w:rPr>
      </w:pPr>
    </w:p>
    <w:p w:rsidR="009D7114" w:rsidRDefault="009D7114" w:rsidP="009D7114">
      <w:pPr>
        <w:pStyle w:val="Pagrindinistekstas"/>
        <w:tabs>
          <w:tab w:val="left" w:pos="851"/>
          <w:tab w:val="left" w:pos="1134"/>
        </w:tabs>
        <w:spacing w:line="276" w:lineRule="auto"/>
        <w:ind w:firstLine="567"/>
        <w:jc w:val="center"/>
        <w:rPr>
          <w:szCs w:val="24"/>
        </w:rPr>
      </w:pPr>
    </w:p>
    <w:p w:rsidR="009D7114" w:rsidRPr="005A450A" w:rsidRDefault="009D7114" w:rsidP="009D7114">
      <w:pPr>
        <w:pStyle w:val="Pagrindinistekstas"/>
        <w:tabs>
          <w:tab w:val="left" w:pos="851"/>
          <w:tab w:val="left" w:pos="1134"/>
        </w:tabs>
        <w:spacing w:line="276" w:lineRule="auto"/>
        <w:ind w:firstLine="567"/>
        <w:jc w:val="center"/>
        <w:rPr>
          <w:szCs w:val="24"/>
        </w:rPr>
      </w:pPr>
      <w:r w:rsidRPr="005A450A">
        <w:rPr>
          <w:szCs w:val="24"/>
        </w:rPr>
        <w:t>_____________________________</w:t>
      </w:r>
    </w:p>
    <w:p w:rsidR="009D7114" w:rsidRPr="005A450A" w:rsidRDefault="009D7114" w:rsidP="009D7114">
      <w:pPr>
        <w:tabs>
          <w:tab w:val="left" w:pos="851"/>
          <w:tab w:val="left" w:pos="1134"/>
        </w:tabs>
        <w:spacing w:line="276" w:lineRule="auto"/>
        <w:ind w:firstLine="567"/>
        <w:rPr>
          <w:sz w:val="24"/>
          <w:szCs w:val="24"/>
          <w:lang w:val="lt-LT"/>
        </w:rPr>
      </w:pPr>
    </w:p>
    <w:p w:rsidR="009D7114" w:rsidRDefault="009D7114" w:rsidP="009D7114">
      <w:pPr>
        <w:tabs>
          <w:tab w:val="left" w:pos="851"/>
          <w:tab w:val="left" w:pos="1134"/>
        </w:tabs>
        <w:spacing w:line="276" w:lineRule="auto"/>
        <w:ind w:firstLine="567"/>
        <w:rPr>
          <w:sz w:val="24"/>
          <w:szCs w:val="24"/>
          <w:lang w:val="lt-LT"/>
        </w:rPr>
      </w:pPr>
    </w:p>
    <w:p w:rsidR="009D7114" w:rsidRDefault="009D7114" w:rsidP="009D7114">
      <w:pPr>
        <w:tabs>
          <w:tab w:val="left" w:pos="851"/>
          <w:tab w:val="left" w:pos="1134"/>
        </w:tabs>
        <w:spacing w:line="276" w:lineRule="auto"/>
        <w:ind w:firstLine="567"/>
        <w:rPr>
          <w:sz w:val="24"/>
          <w:szCs w:val="24"/>
          <w:lang w:val="lt-LT"/>
        </w:rPr>
      </w:pPr>
    </w:p>
    <w:p w:rsidR="009D7114" w:rsidRDefault="009D7114" w:rsidP="009D7114">
      <w:pPr>
        <w:tabs>
          <w:tab w:val="left" w:pos="851"/>
          <w:tab w:val="left" w:pos="1134"/>
        </w:tabs>
        <w:spacing w:line="276" w:lineRule="auto"/>
        <w:ind w:firstLine="567"/>
        <w:rPr>
          <w:sz w:val="24"/>
          <w:szCs w:val="24"/>
          <w:lang w:val="lt-LT"/>
        </w:rPr>
      </w:pPr>
    </w:p>
    <w:p w:rsidR="009D7114" w:rsidRDefault="009D7114" w:rsidP="009D7114">
      <w:pPr>
        <w:tabs>
          <w:tab w:val="left" w:pos="851"/>
          <w:tab w:val="left" w:pos="1134"/>
        </w:tabs>
        <w:spacing w:line="276" w:lineRule="auto"/>
        <w:ind w:firstLine="567"/>
        <w:rPr>
          <w:sz w:val="24"/>
          <w:szCs w:val="24"/>
          <w:lang w:val="lt-LT"/>
        </w:rPr>
      </w:pP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PRITARTA</w:t>
      </w: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Anykščių r. Svėdasų Juozo Tumo-Vaižganto</w:t>
      </w:r>
    </w:p>
    <w:p w:rsidR="009D7114" w:rsidRPr="005A450A" w:rsidRDefault="00E22751" w:rsidP="009D7114">
      <w:pPr>
        <w:spacing w:line="276" w:lineRule="auto"/>
        <w:ind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gimnazijos tarybos 2018</w:t>
      </w:r>
      <w:r w:rsidR="009D7114" w:rsidRPr="005A450A">
        <w:rPr>
          <w:sz w:val="24"/>
          <w:szCs w:val="24"/>
          <w:lang w:val="lt-LT"/>
        </w:rPr>
        <w:t xml:space="preserve"> m. rugpjūčio   </w:t>
      </w:r>
      <w:r w:rsidR="009D7114">
        <w:rPr>
          <w:sz w:val="24"/>
          <w:szCs w:val="24"/>
          <w:lang w:val="lt-LT"/>
        </w:rPr>
        <w:t xml:space="preserve"> </w:t>
      </w:r>
      <w:r w:rsidR="009D7114" w:rsidRPr="005A450A">
        <w:rPr>
          <w:sz w:val="24"/>
          <w:szCs w:val="24"/>
          <w:lang w:val="lt-LT"/>
        </w:rPr>
        <w:t xml:space="preserve"> d.</w:t>
      </w: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 xml:space="preserve">Posėdžio protokolu  Nr.   </w:t>
      </w: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SUDERINTA</w:t>
      </w: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Anykščių rajono savivaldybės administracijos</w:t>
      </w:r>
    </w:p>
    <w:p w:rsidR="009D7114" w:rsidRPr="005A450A" w:rsidRDefault="009D7114" w:rsidP="009D7114">
      <w:pPr>
        <w:spacing w:line="276" w:lineRule="auto"/>
        <w:ind w:firstLine="567"/>
        <w:rPr>
          <w:sz w:val="24"/>
          <w:szCs w:val="24"/>
          <w:lang w:val="lt-LT"/>
        </w:rPr>
      </w:pPr>
      <w:r w:rsidRPr="005A450A">
        <w:rPr>
          <w:sz w:val="24"/>
          <w:szCs w:val="24"/>
          <w:lang w:val="lt-LT"/>
        </w:rPr>
        <w:t>Švietimo skyriaus vedėja</w:t>
      </w:r>
    </w:p>
    <w:p w:rsidR="009D7114" w:rsidRPr="005A450A" w:rsidRDefault="00FE66AA" w:rsidP="009D7114">
      <w:pPr>
        <w:spacing w:line="276" w:lineRule="auto"/>
        <w:ind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Jurgita Banienė</w:t>
      </w:r>
    </w:p>
    <w:p w:rsidR="00855782" w:rsidRDefault="00855782">
      <w:bookmarkStart w:id="0" w:name="_GoBack"/>
      <w:bookmarkEnd w:id="0"/>
    </w:p>
    <w:sectPr w:rsidR="00855782" w:rsidSect="007B4861">
      <w:footerReference w:type="default" r:id="rId8"/>
      <w:pgSz w:w="11906" w:h="16838"/>
      <w:pgMar w:top="1418" w:right="567" w:bottom="1418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C" w:rsidRDefault="00635DBC" w:rsidP="000E2A9E">
      <w:r>
        <w:separator/>
      </w:r>
    </w:p>
  </w:endnote>
  <w:endnote w:type="continuationSeparator" w:id="0">
    <w:p w:rsidR="00635DBC" w:rsidRDefault="00635DBC" w:rsidP="000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1" w:rsidRDefault="0049291E">
    <w:pPr>
      <w:pStyle w:val="Porat"/>
      <w:jc w:val="right"/>
    </w:pPr>
    <w:r>
      <w:fldChar w:fldCharType="begin"/>
    </w:r>
    <w:r w:rsidR="009D7114">
      <w:instrText>PAGE   \* MERGEFORMAT</w:instrText>
    </w:r>
    <w:r>
      <w:fldChar w:fldCharType="separate"/>
    </w:r>
    <w:r w:rsidR="00FE66AA" w:rsidRPr="00FE66AA">
      <w:rPr>
        <w:noProof/>
        <w:lang w:val="lt-LT"/>
      </w:rPr>
      <w:t>4</w:t>
    </w:r>
    <w:r>
      <w:fldChar w:fldCharType="end"/>
    </w:r>
  </w:p>
  <w:p w:rsidR="007B4861" w:rsidRDefault="00635D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C" w:rsidRDefault="00635DBC" w:rsidP="000E2A9E">
      <w:r>
        <w:separator/>
      </w:r>
    </w:p>
  </w:footnote>
  <w:footnote w:type="continuationSeparator" w:id="0">
    <w:p w:rsidR="00635DBC" w:rsidRDefault="00635DBC" w:rsidP="000E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D01"/>
    <w:multiLevelType w:val="hybridMultilevel"/>
    <w:tmpl w:val="56E4E010"/>
    <w:lvl w:ilvl="0" w:tplc="110EBE1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766BB"/>
    <w:multiLevelType w:val="multilevel"/>
    <w:tmpl w:val="67BC1A4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4"/>
    <w:rsid w:val="000E2A9E"/>
    <w:rsid w:val="0049291E"/>
    <w:rsid w:val="0058268B"/>
    <w:rsid w:val="00635DBC"/>
    <w:rsid w:val="00855782"/>
    <w:rsid w:val="009D7114"/>
    <w:rsid w:val="00C02819"/>
    <w:rsid w:val="00D627BF"/>
    <w:rsid w:val="00E22751"/>
    <w:rsid w:val="00F3233B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9D7114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D7114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D7114"/>
    <w:pPr>
      <w:jc w:val="center"/>
    </w:pPr>
    <w:rPr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inispavadinimas">
    <w:name w:val="Subtitle"/>
    <w:basedOn w:val="prastasis"/>
    <w:link w:val="AntrinispavadinimasDiagrama"/>
    <w:qFormat/>
    <w:rsid w:val="009D7114"/>
    <w:rPr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9D7114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9D71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7114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9D7114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D7114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D7114"/>
    <w:pPr>
      <w:jc w:val="center"/>
    </w:pPr>
    <w:rPr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inispavadinimas">
    <w:name w:val="Subtitle"/>
    <w:basedOn w:val="prastasis"/>
    <w:link w:val="AntrinispavadinimasDiagrama"/>
    <w:qFormat/>
    <w:rsid w:val="009D7114"/>
    <w:rPr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9D7114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D711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9D71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7114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4624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Žėrutė</cp:lastModifiedBy>
  <cp:revision>2</cp:revision>
  <dcterms:created xsi:type="dcterms:W3CDTF">2018-09-11T10:54:00Z</dcterms:created>
  <dcterms:modified xsi:type="dcterms:W3CDTF">2018-09-11T10:54:00Z</dcterms:modified>
</cp:coreProperties>
</file>